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D7591" w14:textId="1995988D" w:rsidR="004F658B" w:rsidRDefault="004F658B" w:rsidP="004F658B">
      <w:pPr>
        <w:kinsoku w:val="0"/>
        <w:overflowPunct w:val="0"/>
        <w:autoSpaceDE w:val="0"/>
        <w:autoSpaceDN w:val="0"/>
        <w:adjustRightInd w:val="0"/>
        <w:spacing w:before="34" w:after="0" w:line="240" w:lineRule="auto"/>
        <w:jc w:val="center"/>
        <w:rPr>
          <w:rFonts w:cs="Century Gothic"/>
          <w:b/>
          <w:bCs/>
          <w:color w:val="002060"/>
          <w:sz w:val="40"/>
          <w:szCs w:val="40"/>
        </w:rPr>
      </w:pPr>
      <w:r w:rsidRPr="005D52F4">
        <w:rPr>
          <w:rFonts w:cs="Century Gothic"/>
          <w:b/>
          <w:bCs/>
          <w:noProof/>
          <w:color w:val="002060"/>
          <w:sz w:val="40"/>
          <w:szCs w:val="40"/>
        </w:rPr>
        <w:drawing>
          <wp:inline distT="0" distB="0" distL="0" distR="0" wp14:anchorId="35FDBD60" wp14:editId="6256E989">
            <wp:extent cx="2451100" cy="194213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2452217" cy="1943015"/>
                    </a:xfrm>
                    <a:prstGeom prst="rect">
                      <a:avLst/>
                    </a:prstGeom>
                  </pic:spPr>
                </pic:pic>
              </a:graphicData>
            </a:graphic>
          </wp:inline>
        </w:drawing>
      </w:r>
    </w:p>
    <w:p w14:paraId="080403B0" w14:textId="77777777" w:rsidR="004F658B" w:rsidRDefault="004F658B" w:rsidP="004F658B">
      <w:pPr>
        <w:kinsoku w:val="0"/>
        <w:overflowPunct w:val="0"/>
        <w:autoSpaceDE w:val="0"/>
        <w:autoSpaceDN w:val="0"/>
        <w:adjustRightInd w:val="0"/>
        <w:spacing w:before="34" w:after="0" w:line="240" w:lineRule="auto"/>
        <w:jc w:val="center"/>
        <w:rPr>
          <w:rFonts w:cs="Century Gothic"/>
          <w:b/>
          <w:bCs/>
          <w:color w:val="002060"/>
          <w:sz w:val="40"/>
          <w:szCs w:val="40"/>
        </w:rPr>
      </w:pPr>
    </w:p>
    <w:p w14:paraId="1D0E1968" w14:textId="77777777" w:rsidR="004F658B" w:rsidRDefault="004F658B" w:rsidP="004F658B">
      <w:pPr>
        <w:kinsoku w:val="0"/>
        <w:overflowPunct w:val="0"/>
        <w:autoSpaceDE w:val="0"/>
        <w:autoSpaceDN w:val="0"/>
        <w:adjustRightInd w:val="0"/>
        <w:spacing w:before="34" w:after="0" w:line="240" w:lineRule="auto"/>
        <w:jc w:val="center"/>
        <w:rPr>
          <w:rFonts w:cs="Century Gothic"/>
          <w:b/>
          <w:bCs/>
          <w:color w:val="002060"/>
          <w:sz w:val="40"/>
          <w:szCs w:val="40"/>
        </w:rPr>
      </w:pPr>
    </w:p>
    <w:p w14:paraId="40F17389" w14:textId="77777777" w:rsidR="004F658B" w:rsidRPr="005D52F4" w:rsidRDefault="004F658B" w:rsidP="004F658B">
      <w:pPr>
        <w:kinsoku w:val="0"/>
        <w:overflowPunct w:val="0"/>
        <w:autoSpaceDE w:val="0"/>
        <w:autoSpaceDN w:val="0"/>
        <w:adjustRightInd w:val="0"/>
        <w:spacing w:before="34" w:after="0" w:line="240" w:lineRule="auto"/>
        <w:jc w:val="center"/>
        <w:rPr>
          <w:rFonts w:cs="Century Gothic"/>
          <w:b/>
          <w:bCs/>
          <w:color w:val="002060"/>
          <w:sz w:val="96"/>
          <w:szCs w:val="40"/>
        </w:rPr>
      </w:pPr>
      <w:r w:rsidRPr="005D52F4">
        <w:rPr>
          <w:rFonts w:cs="Century Gothic"/>
          <w:b/>
          <w:bCs/>
          <w:color w:val="002060"/>
          <w:sz w:val="96"/>
          <w:szCs w:val="40"/>
        </w:rPr>
        <w:t>FY15</w:t>
      </w:r>
    </w:p>
    <w:p w14:paraId="09EA36EC" w14:textId="77777777" w:rsidR="004F658B" w:rsidRPr="005D52F4" w:rsidRDefault="004F658B" w:rsidP="004F658B">
      <w:pPr>
        <w:kinsoku w:val="0"/>
        <w:overflowPunct w:val="0"/>
        <w:autoSpaceDE w:val="0"/>
        <w:autoSpaceDN w:val="0"/>
        <w:adjustRightInd w:val="0"/>
        <w:spacing w:before="34" w:after="0" w:line="240" w:lineRule="auto"/>
        <w:jc w:val="center"/>
        <w:rPr>
          <w:rFonts w:cs="Century Gothic"/>
          <w:b/>
          <w:bCs/>
          <w:color w:val="002060"/>
          <w:sz w:val="96"/>
          <w:szCs w:val="40"/>
        </w:rPr>
      </w:pPr>
      <w:r w:rsidRPr="005D52F4">
        <w:rPr>
          <w:rFonts w:cs="Century Gothic"/>
          <w:b/>
          <w:bCs/>
          <w:color w:val="002060"/>
          <w:sz w:val="96"/>
          <w:szCs w:val="40"/>
        </w:rPr>
        <w:t>Draft Operating Plan</w:t>
      </w:r>
    </w:p>
    <w:p w14:paraId="7949C1A4" w14:textId="77777777" w:rsidR="004F658B" w:rsidRPr="005D52F4" w:rsidRDefault="004F658B" w:rsidP="004F658B">
      <w:pPr>
        <w:kinsoku w:val="0"/>
        <w:overflowPunct w:val="0"/>
        <w:autoSpaceDE w:val="0"/>
        <w:autoSpaceDN w:val="0"/>
        <w:adjustRightInd w:val="0"/>
        <w:spacing w:before="34" w:after="0" w:line="240" w:lineRule="auto"/>
        <w:jc w:val="center"/>
        <w:rPr>
          <w:rFonts w:cs="Century Gothic"/>
          <w:b/>
          <w:bCs/>
          <w:color w:val="002060"/>
          <w:sz w:val="96"/>
          <w:szCs w:val="40"/>
        </w:rPr>
      </w:pPr>
      <w:proofErr w:type="gramStart"/>
      <w:r>
        <w:rPr>
          <w:rFonts w:cs="Century Gothic"/>
          <w:b/>
          <w:bCs/>
          <w:color w:val="002060"/>
          <w:sz w:val="96"/>
          <w:szCs w:val="40"/>
        </w:rPr>
        <w:t>a</w:t>
      </w:r>
      <w:r w:rsidRPr="005D52F4">
        <w:rPr>
          <w:rFonts w:cs="Century Gothic"/>
          <w:b/>
          <w:bCs/>
          <w:color w:val="002060"/>
          <w:sz w:val="96"/>
          <w:szCs w:val="40"/>
        </w:rPr>
        <w:t>nd</w:t>
      </w:r>
      <w:proofErr w:type="gramEnd"/>
    </w:p>
    <w:p w14:paraId="1D969C7A" w14:textId="77777777" w:rsidR="004F658B" w:rsidRPr="005D52F4" w:rsidRDefault="004F658B" w:rsidP="004F658B">
      <w:pPr>
        <w:kinsoku w:val="0"/>
        <w:overflowPunct w:val="0"/>
        <w:autoSpaceDE w:val="0"/>
        <w:autoSpaceDN w:val="0"/>
        <w:adjustRightInd w:val="0"/>
        <w:spacing w:before="34" w:after="0" w:line="240" w:lineRule="auto"/>
        <w:jc w:val="center"/>
        <w:rPr>
          <w:rFonts w:cs="Century Gothic"/>
          <w:b/>
          <w:bCs/>
          <w:color w:val="002060"/>
          <w:sz w:val="96"/>
          <w:szCs w:val="40"/>
        </w:rPr>
        <w:sectPr w:rsidR="004F658B" w:rsidRPr="005D52F4" w:rsidSect="005F0964">
          <w:headerReference w:type="default" r:id="rId9"/>
          <w:footerReference w:type="even" r:id="rId10"/>
          <w:footerReference w:type="default" r:id="rId11"/>
          <w:pgSz w:w="15840" w:h="12240" w:orient="landscape"/>
          <w:pgMar w:top="1440" w:right="1440" w:bottom="1440" w:left="1440" w:header="720" w:footer="720" w:gutter="0"/>
          <w:pgNumType w:start="0"/>
          <w:cols w:space="720"/>
          <w:titlePg/>
          <w:docGrid w:linePitch="360"/>
        </w:sectPr>
      </w:pPr>
      <w:r w:rsidRPr="005D52F4">
        <w:rPr>
          <w:rFonts w:cs="Century Gothic"/>
          <w:b/>
          <w:bCs/>
          <w:color w:val="002060"/>
          <w:sz w:val="96"/>
          <w:szCs w:val="40"/>
        </w:rPr>
        <w:t>Budget</w:t>
      </w:r>
    </w:p>
    <w:p w14:paraId="3A0B1FE0" w14:textId="5634CB88" w:rsidR="00BA580F" w:rsidRPr="00214620" w:rsidRDefault="001D7818" w:rsidP="00214620">
      <w:pPr>
        <w:kinsoku w:val="0"/>
        <w:overflowPunct w:val="0"/>
        <w:autoSpaceDE w:val="0"/>
        <w:autoSpaceDN w:val="0"/>
        <w:adjustRightInd w:val="0"/>
        <w:spacing w:before="34" w:after="0" w:line="240" w:lineRule="auto"/>
        <w:jc w:val="center"/>
        <w:rPr>
          <w:rFonts w:cs="Century Gothic"/>
          <w:color w:val="000000"/>
          <w:sz w:val="40"/>
          <w:szCs w:val="40"/>
        </w:rPr>
      </w:pPr>
      <w:r w:rsidRPr="00A814B4">
        <w:rPr>
          <w:rFonts w:cs="Century Gothic"/>
          <w:b/>
          <w:bCs/>
          <w:color w:val="002060"/>
          <w:sz w:val="40"/>
          <w:szCs w:val="40"/>
        </w:rPr>
        <w:lastRenderedPageBreak/>
        <w:t>TABLE</w:t>
      </w:r>
      <w:r w:rsidRPr="00A814B4">
        <w:rPr>
          <w:rFonts w:cs="Century Gothic"/>
          <w:b/>
          <w:bCs/>
          <w:color w:val="002060"/>
          <w:spacing w:val="-13"/>
          <w:sz w:val="40"/>
          <w:szCs w:val="40"/>
        </w:rPr>
        <w:t xml:space="preserve"> </w:t>
      </w:r>
      <w:r w:rsidRPr="00A814B4">
        <w:rPr>
          <w:rFonts w:cs="Century Gothic"/>
          <w:b/>
          <w:bCs/>
          <w:color w:val="002060"/>
          <w:sz w:val="40"/>
          <w:szCs w:val="40"/>
        </w:rPr>
        <w:t>OF</w:t>
      </w:r>
      <w:r w:rsidRPr="00A814B4">
        <w:rPr>
          <w:rFonts w:cs="Century Gothic"/>
          <w:b/>
          <w:bCs/>
          <w:color w:val="002060"/>
          <w:spacing w:val="-13"/>
          <w:sz w:val="40"/>
          <w:szCs w:val="40"/>
        </w:rPr>
        <w:t xml:space="preserve"> </w:t>
      </w:r>
      <w:r w:rsidRPr="00A814B4">
        <w:rPr>
          <w:rFonts w:cs="Century Gothic"/>
          <w:b/>
          <w:bCs/>
          <w:color w:val="002060"/>
          <w:sz w:val="40"/>
          <w:szCs w:val="40"/>
        </w:rPr>
        <w:t>CONTENTS</w:t>
      </w:r>
    </w:p>
    <w:p w14:paraId="57D2ABBE" w14:textId="77777777" w:rsidR="00584C14" w:rsidRPr="00B02D22" w:rsidRDefault="00584C14">
      <w:pPr>
        <w:rPr>
          <w:rFonts w:ascii="Arial" w:hAnsi="Arial" w:cs="Arial"/>
          <w:i/>
          <w:sz w:val="38"/>
          <w:szCs w:val="38"/>
        </w:rPr>
      </w:pPr>
      <w:r w:rsidRPr="00B02D22">
        <w:rPr>
          <w:rFonts w:ascii="Arial" w:hAnsi="Arial" w:cs="Arial"/>
          <w:i/>
          <w:sz w:val="38"/>
          <w:szCs w:val="38"/>
        </w:rPr>
        <w:t>Introduction</w:t>
      </w:r>
    </w:p>
    <w:p w14:paraId="2BD34AAB" w14:textId="0E80B985" w:rsidR="002C186E" w:rsidRPr="00B02D22" w:rsidRDefault="00214620" w:rsidP="00214620">
      <w:pPr>
        <w:pStyle w:val="Heading1"/>
        <w:rPr>
          <w:sz w:val="38"/>
          <w:szCs w:val="38"/>
        </w:rPr>
      </w:pPr>
      <w:r w:rsidRPr="00B02D22">
        <w:rPr>
          <w:rFonts w:ascii="Arial" w:hAnsi="Arial" w:cs="Arial"/>
          <w:sz w:val="38"/>
          <w:szCs w:val="38"/>
        </w:rPr>
        <w:t>1. FY15 Highlights</w:t>
      </w:r>
    </w:p>
    <w:p w14:paraId="63E443FB" w14:textId="723E6B4F" w:rsidR="002C186E" w:rsidRPr="00B02D22" w:rsidRDefault="00214620" w:rsidP="00214620">
      <w:pPr>
        <w:kinsoku w:val="0"/>
        <w:overflowPunct w:val="0"/>
        <w:autoSpaceDE w:val="0"/>
        <w:autoSpaceDN w:val="0"/>
        <w:adjustRightInd w:val="0"/>
        <w:spacing w:before="120" w:after="240" w:line="240" w:lineRule="auto"/>
        <w:ind w:left="380" w:right="246" w:firstLine="340"/>
        <w:rPr>
          <w:rFonts w:ascii="Arial" w:hAnsi="Arial" w:cs="Arial"/>
          <w:sz w:val="34"/>
          <w:szCs w:val="34"/>
        </w:rPr>
      </w:pPr>
      <w:r w:rsidRPr="00B02D22">
        <w:rPr>
          <w:rFonts w:ascii="Arial" w:hAnsi="Arial" w:cs="Arial"/>
          <w:sz w:val="34"/>
          <w:szCs w:val="34"/>
        </w:rPr>
        <w:t xml:space="preserve">1.1. </w:t>
      </w:r>
      <w:r w:rsidR="002C186E" w:rsidRPr="00B02D22">
        <w:rPr>
          <w:rFonts w:ascii="Arial" w:hAnsi="Arial" w:cs="Arial"/>
          <w:sz w:val="34"/>
          <w:szCs w:val="34"/>
        </w:rPr>
        <w:t>Revenues</w:t>
      </w:r>
      <w:r w:rsidR="000F512F" w:rsidRPr="00B02D22">
        <w:rPr>
          <w:rFonts w:ascii="Arial" w:hAnsi="Arial" w:cs="Arial"/>
          <w:sz w:val="34"/>
          <w:szCs w:val="34"/>
        </w:rPr>
        <w:t>…………………………………………………………………</w:t>
      </w:r>
      <w:r w:rsidR="00B02D22">
        <w:rPr>
          <w:rFonts w:ascii="Arial" w:hAnsi="Arial" w:cs="Arial"/>
          <w:sz w:val="34"/>
          <w:szCs w:val="34"/>
        </w:rPr>
        <w:t>.</w:t>
      </w:r>
      <w:r w:rsidR="000F512F" w:rsidRPr="00B02D22">
        <w:rPr>
          <w:rFonts w:ascii="Arial" w:hAnsi="Arial" w:cs="Arial"/>
          <w:sz w:val="34"/>
          <w:szCs w:val="34"/>
        </w:rPr>
        <w:t>….7</w:t>
      </w:r>
    </w:p>
    <w:p w14:paraId="6FC6DE27" w14:textId="3F78A76F" w:rsidR="00214620" w:rsidRPr="00B02D22" w:rsidRDefault="00214620" w:rsidP="00214620">
      <w:pPr>
        <w:spacing w:before="120" w:after="240"/>
        <w:ind w:firstLine="380"/>
        <w:rPr>
          <w:rFonts w:ascii="Arial" w:hAnsi="Arial" w:cs="Arial"/>
          <w:sz w:val="34"/>
          <w:szCs w:val="34"/>
        </w:rPr>
      </w:pPr>
      <w:r w:rsidRPr="00B02D22">
        <w:rPr>
          <w:rFonts w:ascii="Arial" w:hAnsi="Arial" w:cs="Arial"/>
          <w:sz w:val="34"/>
          <w:szCs w:val="34"/>
        </w:rPr>
        <w:tab/>
        <w:t>1.2.</w:t>
      </w:r>
      <w:r w:rsidRPr="00B02D22">
        <w:rPr>
          <w:rFonts w:ascii="Arial" w:hAnsi="Arial" w:cs="Arial"/>
          <w:sz w:val="34"/>
          <w:szCs w:val="34"/>
        </w:rPr>
        <w:tab/>
        <w:t>Operating Expenses</w:t>
      </w:r>
      <w:r w:rsidR="000F512F" w:rsidRPr="00B02D22">
        <w:rPr>
          <w:rFonts w:ascii="Arial" w:hAnsi="Arial" w:cs="Arial"/>
          <w:sz w:val="34"/>
          <w:szCs w:val="34"/>
        </w:rPr>
        <w:t>………………………………………………………...9</w:t>
      </w:r>
    </w:p>
    <w:p w14:paraId="22D480F9" w14:textId="3D4C9EE6" w:rsidR="00214620" w:rsidRPr="00B02D22" w:rsidRDefault="00214620" w:rsidP="00214620">
      <w:pPr>
        <w:spacing w:before="120" w:after="240"/>
        <w:ind w:firstLine="720"/>
        <w:rPr>
          <w:rFonts w:ascii="Arial" w:hAnsi="Arial" w:cs="Arial"/>
          <w:sz w:val="34"/>
          <w:szCs w:val="34"/>
        </w:rPr>
      </w:pPr>
      <w:r w:rsidRPr="00B02D22">
        <w:rPr>
          <w:rFonts w:ascii="Arial" w:hAnsi="Arial" w:cs="Arial"/>
          <w:sz w:val="34"/>
          <w:szCs w:val="34"/>
        </w:rPr>
        <w:t>1.3.</w:t>
      </w:r>
      <w:r w:rsidRPr="00B02D22">
        <w:rPr>
          <w:rFonts w:ascii="Arial" w:hAnsi="Arial" w:cs="Arial"/>
          <w:sz w:val="34"/>
          <w:szCs w:val="34"/>
        </w:rPr>
        <w:tab/>
        <w:t xml:space="preserve">Headcount </w:t>
      </w:r>
      <w:r w:rsidR="000F512F" w:rsidRPr="00B02D22">
        <w:rPr>
          <w:rFonts w:ascii="Arial" w:hAnsi="Arial" w:cs="Arial"/>
          <w:sz w:val="34"/>
          <w:szCs w:val="34"/>
        </w:rPr>
        <w:t>3 Year Overview………………………………………………11</w:t>
      </w:r>
    </w:p>
    <w:p w14:paraId="083294D5" w14:textId="14C479ED" w:rsidR="00214620" w:rsidRPr="00B02D22" w:rsidRDefault="00214620" w:rsidP="00214620">
      <w:pPr>
        <w:spacing w:before="120" w:after="240"/>
        <w:ind w:firstLine="720"/>
        <w:rPr>
          <w:rFonts w:ascii="Arial" w:hAnsi="Arial" w:cs="Arial"/>
          <w:sz w:val="34"/>
          <w:szCs w:val="34"/>
        </w:rPr>
      </w:pPr>
      <w:r w:rsidRPr="00B02D22">
        <w:rPr>
          <w:rFonts w:ascii="Arial" w:hAnsi="Arial" w:cs="Arial"/>
          <w:sz w:val="34"/>
          <w:szCs w:val="34"/>
        </w:rPr>
        <w:t>1.4.</w:t>
      </w:r>
      <w:r w:rsidRPr="00B02D22">
        <w:rPr>
          <w:rFonts w:ascii="Arial" w:hAnsi="Arial" w:cs="Arial"/>
          <w:sz w:val="34"/>
          <w:szCs w:val="34"/>
        </w:rPr>
        <w:tab/>
        <w:t>Statement of Activities</w:t>
      </w:r>
      <w:r w:rsidR="000F512F" w:rsidRPr="00B02D22">
        <w:rPr>
          <w:rFonts w:ascii="Arial" w:hAnsi="Arial" w:cs="Arial"/>
          <w:sz w:val="34"/>
          <w:szCs w:val="34"/>
        </w:rPr>
        <w:t>……………………………………………………..12</w:t>
      </w:r>
    </w:p>
    <w:p w14:paraId="4EA8A805" w14:textId="4ED42035" w:rsidR="00214620" w:rsidRPr="00B02D22" w:rsidRDefault="00214620" w:rsidP="00214620">
      <w:pPr>
        <w:spacing w:before="120" w:after="240"/>
        <w:ind w:firstLine="720"/>
        <w:rPr>
          <w:rFonts w:ascii="Arial" w:hAnsi="Arial" w:cs="Arial"/>
          <w:sz w:val="34"/>
          <w:szCs w:val="34"/>
        </w:rPr>
      </w:pPr>
      <w:r w:rsidRPr="00B02D22">
        <w:rPr>
          <w:rFonts w:ascii="Arial" w:hAnsi="Arial" w:cs="Arial"/>
          <w:sz w:val="34"/>
          <w:szCs w:val="34"/>
        </w:rPr>
        <w:t>1.5.</w:t>
      </w:r>
      <w:r w:rsidRPr="00B02D22">
        <w:rPr>
          <w:rFonts w:ascii="Arial" w:hAnsi="Arial" w:cs="Arial"/>
          <w:sz w:val="34"/>
          <w:szCs w:val="34"/>
        </w:rPr>
        <w:tab/>
        <w:t xml:space="preserve">Capital </w:t>
      </w:r>
      <w:r w:rsidR="000F512F" w:rsidRPr="00B02D22">
        <w:rPr>
          <w:rFonts w:ascii="Arial" w:hAnsi="Arial" w:cs="Arial"/>
          <w:sz w:val="34"/>
          <w:szCs w:val="34"/>
        </w:rPr>
        <w:t>Expenditures</w:t>
      </w:r>
      <w:proofErr w:type="gramStart"/>
      <w:r w:rsidR="000F512F" w:rsidRPr="00B02D22">
        <w:rPr>
          <w:rFonts w:ascii="Arial" w:hAnsi="Arial" w:cs="Arial"/>
          <w:sz w:val="34"/>
          <w:szCs w:val="34"/>
        </w:rPr>
        <w:t>…………………………………………………..…...</w:t>
      </w:r>
      <w:proofErr w:type="gramEnd"/>
      <w:r w:rsidR="000F512F" w:rsidRPr="00B02D22">
        <w:rPr>
          <w:rFonts w:ascii="Arial" w:hAnsi="Arial" w:cs="Arial"/>
          <w:sz w:val="34"/>
          <w:szCs w:val="34"/>
        </w:rPr>
        <w:t>13</w:t>
      </w:r>
    </w:p>
    <w:p w14:paraId="4710E76C" w14:textId="57A26A05" w:rsidR="00933C2F" w:rsidRPr="00B02D22" w:rsidRDefault="00214620" w:rsidP="00214620">
      <w:pPr>
        <w:spacing w:before="120" w:after="240"/>
        <w:ind w:firstLine="720"/>
        <w:rPr>
          <w:sz w:val="34"/>
          <w:szCs w:val="34"/>
        </w:rPr>
      </w:pPr>
      <w:r w:rsidRPr="00B02D22">
        <w:rPr>
          <w:rFonts w:ascii="Arial" w:hAnsi="Arial" w:cs="Arial"/>
          <w:sz w:val="34"/>
          <w:szCs w:val="34"/>
        </w:rPr>
        <w:t>1.6.</w:t>
      </w:r>
      <w:r w:rsidRPr="00B02D22">
        <w:rPr>
          <w:rFonts w:ascii="Arial" w:hAnsi="Arial" w:cs="Arial"/>
          <w:sz w:val="34"/>
          <w:szCs w:val="34"/>
        </w:rPr>
        <w:tab/>
        <w:t>Resource Utilization ICANN Ops</w:t>
      </w:r>
      <w:r w:rsidR="000F512F" w:rsidRPr="00B02D22">
        <w:rPr>
          <w:rFonts w:ascii="Arial" w:hAnsi="Arial" w:cs="Arial"/>
          <w:sz w:val="34"/>
          <w:szCs w:val="34"/>
        </w:rPr>
        <w:t>……………………………………….…14</w:t>
      </w:r>
    </w:p>
    <w:p w14:paraId="07B2BCAC" w14:textId="3BB78563" w:rsidR="00214620" w:rsidRPr="00B02D22" w:rsidRDefault="00214620" w:rsidP="00214620">
      <w:pPr>
        <w:spacing w:before="120" w:after="240"/>
        <w:ind w:firstLine="720"/>
        <w:rPr>
          <w:rFonts w:ascii="Arial" w:hAnsi="Arial" w:cs="Arial"/>
          <w:sz w:val="34"/>
          <w:szCs w:val="34"/>
        </w:rPr>
      </w:pPr>
      <w:r w:rsidRPr="00B02D22">
        <w:rPr>
          <w:rFonts w:ascii="Arial" w:hAnsi="Arial" w:cs="Arial"/>
          <w:sz w:val="34"/>
          <w:szCs w:val="34"/>
        </w:rPr>
        <w:t>1.7. Risks and Opportunities</w:t>
      </w:r>
      <w:r w:rsidR="000F512F" w:rsidRPr="00B02D22">
        <w:rPr>
          <w:rFonts w:ascii="Arial" w:hAnsi="Arial" w:cs="Arial"/>
          <w:sz w:val="34"/>
          <w:szCs w:val="34"/>
        </w:rPr>
        <w:t>…………………………………………………….15</w:t>
      </w:r>
    </w:p>
    <w:p w14:paraId="296F7B72" w14:textId="77777777" w:rsidR="000F512F" w:rsidRDefault="000F512F">
      <w:pPr>
        <w:rPr>
          <w:rFonts w:ascii="Arial" w:eastAsiaTheme="majorEastAsia" w:hAnsi="Arial" w:cs="Arial"/>
          <w:b/>
          <w:bCs/>
          <w:color w:val="365F91" w:themeColor="accent1" w:themeShade="BF"/>
          <w:sz w:val="40"/>
          <w:szCs w:val="40"/>
        </w:rPr>
      </w:pPr>
      <w:r>
        <w:rPr>
          <w:rFonts w:ascii="Arial" w:hAnsi="Arial" w:cs="Arial"/>
          <w:sz w:val="40"/>
          <w:szCs w:val="40"/>
        </w:rPr>
        <w:br w:type="page"/>
      </w:r>
    </w:p>
    <w:p w14:paraId="5E81B03C" w14:textId="6422E31B" w:rsidR="00855C52" w:rsidRPr="00B02D22" w:rsidRDefault="00214620" w:rsidP="00855C52">
      <w:pPr>
        <w:pStyle w:val="Heading1"/>
        <w:rPr>
          <w:rFonts w:ascii="Arial" w:hAnsi="Arial" w:cs="Arial"/>
          <w:sz w:val="38"/>
          <w:szCs w:val="38"/>
        </w:rPr>
      </w:pPr>
      <w:r w:rsidRPr="00B02D22">
        <w:rPr>
          <w:rFonts w:ascii="Arial" w:hAnsi="Arial" w:cs="Arial"/>
          <w:sz w:val="38"/>
          <w:szCs w:val="38"/>
        </w:rPr>
        <w:lastRenderedPageBreak/>
        <w:t xml:space="preserve">2. </w:t>
      </w:r>
      <w:r w:rsidR="00855C52" w:rsidRPr="00B02D22">
        <w:rPr>
          <w:rFonts w:ascii="Arial" w:hAnsi="Arial" w:cs="Arial"/>
          <w:sz w:val="38"/>
          <w:szCs w:val="38"/>
        </w:rPr>
        <w:t xml:space="preserve">FY15 </w:t>
      </w:r>
      <w:r w:rsidRPr="00B02D22">
        <w:rPr>
          <w:rFonts w:ascii="Arial" w:hAnsi="Arial" w:cs="Arial"/>
          <w:sz w:val="38"/>
          <w:szCs w:val="38"/>
        </w:rPr>
        <w:t>Operating plan</w:t>
      </w:r>
    </w:p>
    <w:p w14:paraId="547B279E" w14:textId="2343A7B0" w:rsidR="000F512F" w:rsidRPr="00B02D22" w:rsidRDefault="000F512F" w:rsidP="000F512F">
      <w:pPr>
        <w:kinsoku w:val="0"/>
        <w:overflowPunct w:val="0"/>
        <w:autoSpaceDE w:val="0"/>
        <w:autoSpaceDN w:val="0"/>
        <w:adjustRightInd w:val="0"/>
        <w:spacing w:before="120" w:after="240" w:line="240" w:lineRule="auto"/>
        <w:ind w:left="380" w:right="246" w:firstLine="340"/>
        <w:rPr>
          <w:rFonts w:ascii="Arial" w:hAnsi="Arial" w:cs="Arial"/>
          <w:sz w:val="32"/>
          <w:szCs w:val="32"/>
        </w:rPr>
      </w:pPr>
      <w:r w:rsidRPr="00B02D22">
        <w:rPr>
          <w:rFonts w:ascii="Arial" w:hAnsi="Arial" w:cs="Arial"/>
          <w:sz w:val="32"/>
          <w:szCs w:val="32"/>
        </w:rPr>
        <w:t>Management System ……………………………………………………</w:t>
      </w:r>
      <w:r w:rsidR="00B02D22">
        <w:rPr>
          <w:rFonts w:ascii="Arial" w:hAnsi="Arial" w:cs="Arial"/>
          <w:sz w:val="32"/>
          <w:szCs w:val="32"/>
        </w:rPr>
        <w:t>….</w:t>
      </w:r>
      <w:r w:rsidRPr="00B02D22">
        <w:rPr>
          <w:rFonts w:ascii="Arial" w:hAnsi="Arial" w:cs="Arial"/>
          <w:sz w:val="32"/>
          <w:szCs w:val="32"/>
        </w:rPr>
        <w:t>…….16</w:t>
      </w:r>
    </w:p>
    <w:p w14:paraId="13ABAE58" w14:textId="0C61303F" w:rsidR="000F512F" w:rsidRPr="00B02D22" w:rsidRDefault="000F512F" w:rsidP="000F512F">
      <w:pPr>
        <w:spacing w:before="120" w:after="240"/>
        <w:ind w:firstLine="380"/>
        <w:rPr>
          <w:rFonts w:ascii="Arial" w:hAnsi="Arial" w:cs="Arial"/>
          <w:sz w:val="32"/>
          <w:szCs w:val="32"/>
        </w:rPr>
      </w:pPr>
      <w:r w:rsidRPr="00B02D22">
        <w:rPr>
          <w:rFonts w:ascii="Arial" w:hAnsi="Arial" w:cs="Arial"/>
          <w:sz w:val="32"/>
          <w:szCs w:val="32"/>
        </w:rPr>
        <w:tab/>
        <w:t>Strategic Objective</w:t>
      </w:r>
      <w:r w:rsidR="003903C2" w:rsidRPr="00B02D22">
        <w:rPr>
          <w:rFonts w:ascii="Arial" w:hAnsi="Arial" w:cs="Arial"/>
          <w:sz w:val="32"/>
          <w:szCs w:val="32"/>
        </w:rPr>
        <w:t>s and Goals</w:t>
      </w:r>
      <w:proofErr w:type="gramStart"/>
      <w:r w:rsidR="003903C2" w:rsidRPr="00B02D22">
        <w:rPr>
          <w:rFonts w:ascii="Arial" w:hAnsi="Arial" w:cs="Arial"/>
          <w:sz w:val="32"/>
          <w:szCs w:val="32"/>
        </w:rPr>
        <w:t>…………………………………………</w:t>
      </w:r>
      <w:r w:rsidR="00B02D22">
        <w:rPr>
          <w:rFonts w:ascii="Arial" w:hAnsi="Arial" w:cs="Arial"/>
          <w:sz w:val="32"/>
          <w:szCs w:val="32"/>
        </w:rPr>
        <w:t>….</w:t>
      </w:r>
      <w:r w:rsidR="003903C2" w:rsidRPr="00B02D22">
        <w:rPr>
          <w:rFonts w:ascii="Arial" w:hAnsi="Arial" w:cs="Arial"/>
          <w:sz w:val="32"/>
          <w:szCs w:val="32"/>
        </w:rPr>
        <w:t>..…...</w:t>
      </w:r>
      <w:proofErr w:type="gramEnd"/>
      <w:r w:rsidR="003903C2" w:rsidRPr="00B02D22">
        <w:rPr>
          <w:rFonts w:ascii="Arial" w:hAnsi="Arial" w:cs="Arial"/>
          <w:sz w:val="32"/>
          <w:szCs w:val="32"/>
        </w:rPr>
        <w:t>17</w:t>
      </w:r>
    </w:p>
    <w:p w14:paraId="439D329E" w14:textId="4D4AA28F" w:rsidR="000F512F" w:rsidRPr="00B02D22" w:rsidRDefault="000F512F" w:rsidP="000F512F">
      <w:pPr>
        <w:spacing w:before="120" w:after="240"/>
        <w:ind w:firstLine="720"/>
        <w:rPr>
          <w:rFonts w:ascii="Arial" w:hAnsi="Arial" w:cs="Arial"/>
          <w:sz w:val="32"/>
          <w:szCs w:val="32"/>
        </w:rPr>
      </w:pPr>
      <w:r w:rsidRPr="00B02D22">
        <w:rPr>
          <w:rFonts w:ascii="Arial" w:hAnsi="Arial" w:cs="Arial"/>
          <w:sz w:val="32"/>
          <w:szCs w:val="32"/>
        </w:rPr>
        <w:t>Objective 1: Affirmation of Purpose</w:t>
      </w:r>
      <w:proofErr w:type="gramStart"/>
      <w:r w:rsidRPr="00B02D22">
        <w:rPr>
          <w:rFonts w:ascii="Arial" w:hAnsi="Arial" w:cs="Arial"/>
          <w:sz w:val="32"/>
          <w:szCs w:val="32"/>
        </w:rPr>
        <w:t>..</w:t>
      </w:r>
      <w:proofErr w:type="gramEnd"/>
      <w:r w:rsidRPr="00B02D22">
        <w:rPr>
          <w:rFonts w:ascii="Arial" w:hAnsi="Arial" w:cs="Arial"/>
          <w:sz w:val="32"/>
          <w:szCs w:val="32"/>
        </w:rPr>
        <w:t>……………………………………</w:t>
      </w:r>
      <w:r w:rsidR="00B02D22">
        <w:rPr>
          <w:rFonts w:ascii="Arial" w:hAnsi="Arial" w:cs="Arial"/>
          <w:sz w:val="32"/>
          <w:szCs w:val="32"/>
        </w:rPr>
        <w:t>….</w:t>
      </w:r>
      <w:r w:rsidRPr="00B02D22">
        <w:rPr>
          <w:rFonts w:ascii="Arial" w:hAnsi="Arial" w:cs="Arial"/>
          <w:sz w:val="32"/>
          <w:szCs w:val="32"/>
        </w:rPr>
        <w:t>…....18</w:t>
      </w:r>
    </w:p>
    <w:p w14:paraId="3A852062" w14:textId="50B0CE80" w:rsidR="000F512F" w:rsidRPr="00B02D22" w:rsidRDefault="000F512F" w:rsidP="000F512F">
      <w:pPr>
        <w:spacing w:before="120" w:after="240"/>
        <w:ind w:firstLine="720"/>
        <w:rPr>
          <w:rFonts w:ascii="Arial" w:hAnsi="Arial" w:cs="Arial"/>
          <w:sz w:val="32"/>
          <w:szCs w:val="32"/>
        </w:rPr>
      </w:pPr>
      <w:r w:rsidRPr="00B02D22">
        <w:rPr>
          <w:rFonts w:ascii="Arial" w:hAnsi="Arial" w:cs="Arial"/>
          <w:sz w:val="32"/>
          <w:szCs w:val="32"/>
        </w:rPr>
        <w:t>Objective 2: Operational Excellence</w:t>
      </w:r>
      <w:proofErr w:type="gramStart"/>
      <w:r w:rsidRPr="00B02D22">
        <w:rPr>
          <w:rFonts w:ascii="Arial" w:hAnsi="Arial" w:cs="Arial"/>
          <w:sz w:val="32"/>
          <w:szCs w:val="32"/>
        </w:rPr>
        <w:t>..</w:t>
      </w:r>
      <w:proofErr w:type="gramEnd"/>
      <w:r w:rsidRPr="00B02D22">
        <w:rPr>
          <w:rFonts w:ascii="Arial" w:hAnsi="Arial" w:cs="Arial"/>
          <w:sz w:val="32"/>
          <w:szCs w:val="32"/>
        </w:rPr>
        <w:t>…………………………………</w:t>
      </w:r>
      <w:r w:rsidR="00B02D22">
        <w:rPr>
          <w:rFonts w:ascii="Arial" w:hAnsi="Arial" w:cs="Arial"/>
          <w:sz w:val="32"/>
          <w:szCs w:val="32"/>
        </w:rPr>
        <w:t>….</w:t>
      </w:r>
      <w:r w:rsidRPr="00B02D22">
        <w:rPr>
          <w:rFonts w:ascii="Arial" w:hAnsi="Arial" w:cs="Arial"/>
          <w:sz w:val="32"/>
          <w:szCs w:val="32"/>
        </w:rPr>
        <w:t>……...30</w:t>
      </w:r>
    </w:p>
    <w:p w14:paraId="1E507F5E" w14:textId="555DBF22" w:rsidR="000F512F" w:rsidRPr="00B02D22" w:rsidRDefault="000F512F" w:rsidP="000F512F">
      <w:pPr>
        <w:spacing w:before="120" w:after="240"/>
        <w:ind w:firstLine="720"/>
        <w:rPr>
          <w:rFonts w:ascii="Arial" w:hAnsi="Arial" w:cs="Arial"/>
          <w:sz w:val="32"/>
          <w:szCs w:val="32"/>
        </w:rPr>
      </w:pPr>
      <w:r w:rsidRPr="00B02D22">
        <w:rPr>
          <w:rFonts w:ascii="Arial" w:hAnsi="Arial" w:cs="Arial"/>
          <w:sz w:val="32"/>
          <w:szCs w:val="32"/>
        </w:rPr>
        <w:t>Objective 3: Internationalization…....</w:t>
      </w:r>
      <w:proofErr w:type="gramStart"/>
      <w:r w:rsidRPr="00B02D22">
        <w:rPr>
          <w:rFonts w:ascii="Arial" w:hAnsi="Arial" w:cs="Arial"/>
          <w:sz w:val="32"/>
          <w:szCs w:val="32"/>
        </w:rPr>
        <w:t>…………………………………</w:t>
      </w:r>
      <w:r w:rsidR="00B02D22">
        <w:rPr>
          <w:rFonts w:ascii="Arial" w:hAnsi="Arial" w:cs="Arial"/>
          <w:sz w:val="32"/>
          <w:szCs w:val="32"/>
        </w:rPr>
        <w:t>….</w:t>
      </w:r>
      <w:r w:rsidRPr="00B02D22">
        <w:rPr>
          <w:rFonts w:ascii="Arial" w:hAnsi="Arial" w:cs="Arial"/>
          <w:sz w:val="32"/>
          <w:szCs w:val="32"/>
        </w:rPr>
        <w:t>……....45</w:t>
      </w:r>
      <w:proofErr w:type="gramEnd"/>
    </w:p>
    <w:p w14:paraId="1133020F" w14:textId="03F8BC29" w:rsidR="000F512F" w:rsidRPr="00B02D22" w:rsidRDefault="000F512F" w:rsidP="000F512F">
      <w:pPr>
        <w:spacing w:before="120" w:after="240"/>
        <w:ind w:firstLine="720"/>
        <w:rPr>
          <w:rFonts w:ascii="Arial" w:hAnsi="Arial" w:cs="Arial"/>
          <w:sz w:val="32"/>
          <w:szCs w:val="32"/>
        </w:rPr>
      </w:pPr>
      <w:r w:rsidRPr="00B02D22">
        <w:rPr>
          <w:rFonts w:ascii="Arial" w:hAnsi="Arial" w:cs="Arial"/>
          <w:sz w:val="32"/>
          <w:szCs w:val="32"/>
        </w:rPr>
        <w:t xml:space="preserve">Objective 4: </w:t>
      </w:r>
      <w:proofErr w:type="spellStart"/>
      <w:r w:rsidRPr="00B02D22">
        <w:rPr>
          <w:rFonts w:ascii="Arial" w:hAnsi="Arial" w:cs="Arial"/>
          <w:sz w:val="32"/>
          <w:szCs w:val="32"/>
        </w:rPr>
        <w:t>Multistakeholder</w:t>
      </w:r>
      <w:proofErr w:type="spellEnd"/>
      <w:r w:rsidRPr="00B02D22">
        <w:rPr>
          <w:rFonts w:ascii="Arial" w:hAnsi="Arial" w:cs="Arial"/>
          <w:sz w:val="32"/>
          <w:szCs w:val="32"/>
        </w:rPr>
        <w:t xml:space="preserve"> Model Evolution…………………………</w:t>
      </w:r>
      <w:r w:rsidR="00B02D22">
        <w:rPr>
          <w:rFonts w:ascii="Arial" w:hAnsi="Arial" w:cs="Arial"/>
          <w:sz w:val="32"/>
          <w:szCs w:val="32"/>
        </w:rPr>
        <w:t>….</w:t>
      </w:r>
      <w:r w:rsidRPr="00B02D22">
        <w:rPr>
          <w:rFonts w:ascii="Arial" w:hAnsi="Arial" w:cs="Arial"/>
          <w:sz w:val="32"/>
          <w:szCs w:val="32"/>
        </w:rPr>
        <w:t>…....54</w:t>
      </w:r>
    </w:p>
    <w:p w14:paraId="49A586A0" w14:textId="4CC83EE9" w:rsidR="00855C52" w:rsidRPr="00B02D22" w:rsidRDefault="00855C52" w:rsidP="00855C52">
      <w:pPr>
        <w:pStyle w:val="Heading1"/>
        <w:rPr>
          <w:rFonts w:ascii="Arial" w:hAnsi="Arial" w:cs="Arial"/>
          <w:sz w:val="38"/>
          <w:szCs w:val="38"/>
        </w:rPr>
      </w:pPr>
      <w:r w:rsidRPr="00B02D22">
        <w:rPr>
          <w:rFonts w:ascii="Arial" w:hAnsi="Arial" w:cs="Arial"/>
          <w:sz w:val="38"/>
          <w:szCs w:val="38"/>
        </w:rPr>
        <w:t>3. New gTLD Program – Multi-year View</w:t>
      </w:r>
    </w:p>
    <w:p w14:paraId="694E4920" w14:textId="5A31ABA1" w:rsidR="008F5427" w:rsidRPr="00B02D22" w:rsidRDefault="008F5427" w:rsidP="008F5427">
      <w:pPr>
        <w:kinsoku w:val="0"/>
        <w:overflowPunct w:val="0"/>
        <w:autoSpaceDE w:val="0"/>
        <w:autoSpaceDN w:val="0"/>
        <w:adjustRightInd w:val="0"/>
        <w:spacing w:before="120" w:after="240" w:line="240" w:lineRule="auto"/>
        <w:ind w:left="380" w:right="246" w:firstLine="340"/>
        <w:rPr>
          <w:rFonts w:ascii="Arial" w:hAnsi="Arial" w:cs="Arial"/>
          <w:sz w:val="32"/>
          <w:szCs w:val="32"/>
        </w:rPr>
      </w:pPr>
      <w:r w:rsidRPr="00B02D22">
        <w:rPr>
          <w:rFonts w:ascii="Arial" w:hAnsi="Arial" w:cs="Arial"/>
          <w:sz w:val="32"/>
          <w:szCs w:val="32"/>
        </w:rPr>
        <w:t>3.1. New gTLD Financial Summary</w:t>
      </w:r>
      <w:r w:rsidR="000F512F" w:rsidRPr="00B02D22">
        <w:rPr>
          <w:rFonts w:ascii="Arial" w:hAnsi="Arial" w:cs="Arial"/>
          <w:sz w:val="32"/>
          <w:szCs w:val="32"/>
        </w:rPr>
        <w:t>……………………………………</w:t>
      </w:r>
      <w:r w:rsidR="00B02D22">
        <w:rPr>
          <w:rFonts w:ascii="Arial" w:hAnsi="Arial" w:cs="Arial"/>
          <w:sz w:val="32"/>
          <w:szCs w:val="32"/>
        </w:rPr>
        <w:t>….</w:t>
      </w:r>
      <w:r w:rsidR="000F512F" w:rsidRPr="00B02D22">
        <w:rPr>
          <w:rFonts w:ascii="Arial" w:hAnsi="Arial" w:cs="Arial"/>
          <w:sz w:val="32"/>
          <w:szCs w:val="32"/>
        </w:rPr>
        <w:t>……..63</w:t>
      </w:r>
    </w:p>
    <w:p w14:paraId="2E482462" w14:textId="19581B17" w:rsidR="00A241B3" w:rsidRPr="00B02D22" w:rsidRDefault="00A241B3" w:rsidP="008F5427">
      <w:pPr>
        <w:kinsoku w:val="0"/>
        <w:overflowPunct w:val="0"/>
        <w:autoSpaceDE w:val="0"/>
        <w:autoSpaceDN w:val="0"/>
        <w:adjustRightInd w:val="0"/>
        <w:spacing w:before="120" w:after="240" w:line="240" w:lineRule="auto"/>
        <w:ind w:left="380" w:right="246" w:firstLine="340"/>
        <w:rPr>
          <w:rFonts w:ascii="Arial" w:hAnsi="Arial" w:cs="Arial"/>
          <w:sz w:val="32"/>
          <w:szCs w:val="32"/>
        </w:rPr>
      </w:pPr>
      <w:r w:rsidRPr="00B02D22">
        <w:rPr>
          <w:rFonts w:ascii="Arial" w:hAnsi="Arial" w:cs="Arial"/>
          <w:sz w:val="32"/>
          <w:szCs w:val="32"/>
        </w:rPr>
        <w:t>3.2. New gTLD Multi-year View</w:t>
      </w:r>
      <w:r w:rsidR="000F512F" w:rsidRPr="00B02D22">
        <w:rPr>
          <w:rFonts w:ascii="Arial" w:hAnsi="Arial" w:cs="Arial"/>
          <w:sz w:val="32"/>
          <w:szCs w:val="32"/>
        </w:rPr>
        <w:t>…………………………………………</w:t>
      </w:r>
      <w:r w:rsidR="00B02D22">
        <w:rPr>
          <w:rFonts w:ascii="Arial" w:hAnsi="Arial" w:cs="Arial"/>
          <w:sz w:val="32"/>
          <w:szCs w:val="32"/>
        </w:rPr>
        <w:t>….</w:t>
      </w:r>
      <w:r w:rsidR="000F512F" w:rsidRPr="00B02D22">
        <w:rPr>
          <w:rFonts w:ascii="Arial" w:hAnsi="Arial" w:cs="Arial"/>
          <w:sz w:val="32"/>
          <w:szCs w:val="32"/>
        </w:rPr>
        <w:t>….....65</w:t>
      </w:r>
    </w:p>
    <w:p w14:paraId="57879F7A" w14:textId="2FA89AEA" w:rsidR="00A241B3" w:rsidRPr="00B02D22" w:rsidRDefault="00A241B3" w:rsidP="00A241B3">
      <w:pPr>
        <w:kinsoku w:val="0"/>
        <w:overflowPunct w:val="0"/>
        <w:autoSpaceDE w:val="0"/>
        <w:autoSpaceDN w:val="0"/>
        <w:adjustRightInd w:val="0"/>
        <w:spacing w:before="120" w:after="240" w:line="240" w:lineRule="auto"/>
        <w:ind w:left="380" w:right="246" w:firstLine="340"/>
        <w:rPr>
          <w:rFonts w:ascii="Arial" w:hAnsi="Arial" w:cs="Arial"/>
          <w:sz w:val="32"/>
          <w:szCs w:val="32"/>
        </w:rPr>
      </w:pPr>
      <w:r w:rsidRPr="00B02D22">
        <w:rPr>
          <w:rFonts w:ascii="Arial" w:hAnsi="Arial" w:cs="Arial"/>
          <w:sz w:val="32"/>
          <w:szCs w:val="32"/>
        </w:rPr>
        <w:t>3.3. New gTLD Program – Revenue Variance Analysis</w:t>
      </w:r>
      <w:r w:rsidR="000F512F" w:rsidRPr="00B02D22">
        <w:rPr>
          <w:rFonts w:ascii="Arial" w:hAnsi="Arial" w:cs="Arial"/>
          <w:sz w:val="32"/>
          <w:szCs w:val="32"/>
        </w:rPr>
        <w:t>………………</w:t>
      </w:r>
      <w:r w:rsidR="00B02D22">
        <w:rPr>
          <w:rFonts w:ascii="Arial" w:hAnsi="Arial" w:cs="Arial"/>
          <w:sz w:val="32"/>
          <w:szCs w:val="32"/>
        </w:rPr>
        <w:t>….</w:t>
      </w:r>
      <w:r w:rsidR="000F512F" w:rsidRPr="00B02D22">
        <w:rPr>
          <w:rFonts w:ascii="Arial" w:hAnsi="Arial" w:cs="Arial"/>
          <w:sz w:val="32"/>
          <w:szCs w:val="32"/>
        </w:rPr>
        <w:t>…...66</w:t>
      </w:r>
    </w:p>
    <w:p w14:paraId="6B0526FD" w14:textId="23755534" w:rsidR="008F5427" w:rsidRPr="00B02D22" w:rsidRDefault="00A241B3" w:rsidP="008F5427">
      <w:pPr>
        <w:kinsoku w:val="0"/>
        <w:overflowPunct w:val="0"/>
        <w:autoSpaceDE w:val="0"/>
        <w:autoSpaceDN w:val="0"/>
        <w:adjustRightInd w:val="0"/>
        <w:spacing w:before="120" w:after="240" w:line="240" w:lineRule="auto"/>
        <w:ind w:left="380" w:right="246" w:firstLine="340"/>
        <w:rPr>
          <w:rFonts w:ascii="Arial" w:hAnsi="Arial" w:cs="Arial"/>
          <w:sz w:val="32"/>
          <w:szCs w:val="32"/>
        </w:rPr>
      </w:pPr>
      <w:r w:rsidRPr="00B02D22">
        <w:rPr>
          <w:rFonts w:ascii="Arial" w:hAnsi="Arial" w:cs="Arial"/>
          <w:sz w:val="32"/>
          <w:szCs w:val="32"/>
        </w:rPr>
        <w:t xml:space="preserve">3.4. </w:t>
      </w:r>
      <w:r w:rsidR="008F5427" w:rsidRPr="00B02D22">
        <w:rPr>
          <w:rFonts w:ascii="Arial" w:hAnsi="Arial" w:cs="Arial"/>
          <w:sz w:val="32"/>
          <w:szCs w:val="32"/>
        </w:rPr>
        <w:t>New gTLD Program – Expense Variance Analysis</w:t>
      </w:r>
      <w:r w:rsidR="000F512F" w:rsidRPr="00B02D22">
        <w:rPr>
          <w:rFonts w:ascii="Arial" w:hAnsi="Arial" w:cs="Arial"/>
          <w:sz w:val="32"/>
          <w:szCs w:val="32"/>
        </w:rPr>
        <w:t>………………</w:t>
      </w:r>
      <w:r w:rsidR="00B02D22">
        <w:rPr>
          <w:rFonts w:ascii="Arial" w:hAnsi="Arial" w:cs="Arial"/>
          <w:sz w:val="32"/>
          <w:szCs w:val="32"/>
        </w:rPr>
        <w:t>….</w:t>
      </w:r>
      <w:r w:rsidR="000F512F" w:rsidRPr="00B02D22">
        <w:rPr>
          <w:rFonts w:ascii="Arial" w:hAnsi="Arial" w:cs="Arial"/>
          <w:sz w:val="32"/>
          <w:szCs w:val="32"/>
        </w:rPr>
        <w:t>…....67</w:t>
      </w:r>
    </w:p>
    <w:p w14:paraId="39B901CF" w14:textId="21653C58" w:rsidR="001352A6" w:rsidRPr="00B02D22" w:rsidRDefault="001352A6" w:rsidP="001352A6">
      <w:pPr>
        <w:rPr>
          <w:rFonts w:ascii="Arial" w:hAnsi="Arial" w:cs="Arial"/>
          <w:i/>
          <w:sz w:val="38"/>
          <w:szCs w:val="38"/>
        </w:rPr>
      </w:pPr>
      <w:r w:rsidRPr="00B02D22">
        <w:rPr>
          <w:rFonts w:ascii="Arial" w:hAnsi="Arial" w:cs="Arial"/>
          <w:i/>
          <w:sz w:val="38"/>
          <w:szCs w:val="38"/>
        </w:rPr>
        <w:t>Appendix</w:t>
      </w:r>
    </w:p>
    <w:p w14:paraId="3CA701E9" w14:textId="4A8536F3" w:rsidR="00D415CA" w:rsidRPr="00D415CA" w:rsidRDefault="00D415CA" w:rsidP="00D415C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D415CA">
        <w:rPr>
          <w:rFonts w:asciiTheme="majorHAnsi" w:eastAsiaTheme="majorEastAsia" w:hAnsiTheme="majorHAnsi" w:cstheme="majorBidi"/>
          <w:color w:val="17365D" w:themeColor="text2" w:themeShade="BF"/>
          <w:spacing w:val="5"/>
          <w:kern w:val="28"/>
          <w:sz w:val="52"/>
          <w:szCs w:val="52"/>
        </w:rPr>
        <w:lastRenderedPageBreak/>
        <w:t>Introduction</w:t>
      </w:r>
    </w:p>
    <w:p w14:paraId="6E010BD4" w14:textId="77777777" w:rsidR="00C038F7" w:rsidRDefault="00C038F7" w:rsidP="00AA74A1">
      <w:pPr>
        <w:kinsoku w:val="0"/>
        <w:overflowPunct w:val="0"/>
        <w:autoSpaceDE w:val="0"/>
        <w:autoSpaceDN w:val="0"/>
        <w:adjustRightInd w:val="0"/>
        <w:spacing w:before="112" w:after="0" w:line="240" w:lineRule="auto"/>
        <w:ind w:right="246"/>
        <w:rPr>
          <w:rFonts w:ascii="Arial" w:hAnsi="Arial" w:cs="Arial"/>
          <w:spacing w:val="-1"/>
          <w:sz w:val="32"/>
          <w:szCs w:val="24"/>
        </w:rPr>
      </w:pPr>
    </w:p>
    <w:p w14:paraId="392FA918" w14:textId="77777777" w:rsidR="00D415CA" w:rsidRPr="00B63F0A" w:rsidRDefault="00D415CA" w:rsidP="00D415CA">
      <w:pPr>
        <w:kinsoku w:val="0"/>
        <w:overflowPunct w:val="0"/>
        <w:autoSpaceDE w:val="0"/>
        <w:autoSpaceDN w:val="0"/>
        <w:adjustRightInd w:val="0"/>
        <w:spacing w:before="112" w:after="0" w:line="240" w:lineRule="auto"/>
        <w:ind w:left="380" w:right="246"/>
        <w:rPr>
          <w:rFonts w:ascii="Arial" w:hAnsi="Arial" w:cs="Arial"/>
          <w:sz w:val="32"/>
          <w:szCs w:val="24"/>
        </w:rPr>
      </w:pPr>
      <w:r w:rsidRPr="00B63F0A">
        <w:rPr>
          <w:rFonts w:ascii="Arial" w:hAnsi="Arial" w:cs="Arial"/>
          <w:spacing w:val="-1"/>
          <w:sz w:val="32"/>
          <w:szCs w:val="24"/>
        </w:rPr>
        <w:t xml:space="preserve">This document sets forth ICANN’s </w:t>
      </w:r>
      <w:r w:rsidR="00C470BA" w:rsidRPr="00B63F0A">
        <w:rPr>
          <w:rFonts w:ascii="Arial" w:hAnsi="Arial" w:cs="Arial"/>
          <w:spacing w:val="-1"/>
          <w:sz w:val="32"/>
          <w:szCs w:val="24"/>
        </w:rPr>
        <w:t xml:space="preserve">draft </w:t>
      </w:r>
      <w:r w:rsidRPr="00B63F0A">
        <w:rPr>
          <w:rFonts w:ascii="Arial" w:hAnsi="Arial" w:cs="Arial"/>
          <w:spacing w:val="-1"/>
          <w:sz w:val="32"/>
          <w:szCs w:val="24"/>
        </w:rPr>
        <w:t>annual Operating Plan and Budget for FY15 (from 1 July 2014</w:t>
      </w:r>
      <w:r w:rsidR="00C470BA" w:rsidRPr="00B63F0A">
        <w:rPr>
          <w:rFonts w:ascii="Arial" w:hAnsi="Arial" w:cs="Arial"/>
          <w:spacing w:val="-1"/>
          <w:sz w:val="32"/>
          <w:szCs w:val="24"/>
        </w:rPr>
        <w:t xml:space="preserve"> to </w:t>
      </w:r>
      <w:r w:rsidRPr="00B63F0A">
        <w:rPr>
          <w:rFonts w:ascii="Arial" w:hAnsi="Arial" w:cs="Arial"/>
          <w:spacing w:val="-1"/>
          <w:sz w:val="32"/>
          <w:szCs w:val="24"/>
        </w:rPr>
        <w:t xml:space="preserve">30 June 2015). </w:t>
      </w:r>
      <w:r w:rsidRPr="00B63F0A">
        <w:rPr>
          <w:rFonts w:ascii="Arial" w:hAnsi="Arial" w:cs="Arial"/>
          <w:sz w:val="32"/>
          <w:szCs w:val="24"/>
        </w:rPr>
        <w:t>This</w:t>
      </w:r>
      <w:r w:rsidRPr="00B63F0A">
        <w:rPr>
          <w:rFonts w:ascii="Arial" w:hAnsi="Arial" w:cs="Arial"/>
          <w:spacing w:val="-2"/>
          <w:sz w:val="32"/>
          <w:szCs w:val="24"/>
        </w:rPr>
        <w:t xml:space="preserve"> </w:t>
      </w:r>
      <w:r w:rsidR="00C470BA" w:rsidRPr="00B63F0A">
        <w:rPr>
          <w:rFonts w:ascii="Arial" w:hAnsi="Arial" w:cs="Arial"/>
          <w:sz w:val="32"/>
          <w:szCs w:val="24"/>
        </w:rPr>
        <w:t>draft</w:t>
      </w:r>
      <w:r w:rsidR="00C470BA" w:rsidRPr="00B63F0A">
        <w:rPr>
          <w:rFonts w:ascii="Arial" w:hAnsi="Arial" w:cs="Arial"/>
          <w:spacing w:val="-2"/>
          <w:sz w:val="32"/>
          <w:szCs w:val="24"/>
        </w:rPr>
        <w:t xml:space="preserve"> </w:t>
      </w:r>
      <w:r w:rsidRPr="00B63F0A">
        <w:rPr>
          <w:rFonts w:ascii="Arial" w:hAnsi="Arial" w:cs="Arial"/>
          <w:sz w:val="32"/>
          <w:szCs w:val="24"/>
        </w:rPr>
        <w:t>will</w:t>
      </w:r>
      <w:r w:rsidRPr="00B63F0A">
        <w:rPr>
          <w:rFonts w:ascii="Arial" w:hAnsi="Arial" w:cs="Arial"/>
          <w:spacing w:val="-2"/>
          <w:sz w:val="32"/>
          <w:szCs w:val="24"/>
        </w:rPr>
        <w:t xml:space="preserve"> </w:t>
      </w:r>
      <w:r w:rsidRPr="00B63F0A">
        <w:rPr>
          <w:rFonts w:ascii="Arial" w:hAnsi="Arial" w:cs="Arial"/>
          <w:sz w:val="32"/>
          <w:szCs w:val="24"/>
        </w:rPr>
        <w:t>be</w:t>
      </w:r>
      <w:r w:rsidRPr="00B63F0A">
        <w:rPr>
          <w:rFonts w:ascii="Arial" w:hAnsi="Arial" w:cs="Arial"/>
          <w:spacing w:val="-2"/>
          <w:sz w:val="32"/>
          <w:szCs w:val="24"/>
        </w:rPr>
        <w:t xml:space="preserve"> </w:t>
      </w:r>
      <w:r w:rsidR="00C470BA" w:rsidRPr="00B63F0A">
        <w:rPr>
          <w:rFonts w:ascii="Arial" w:hAnsi="Arial" w:cs="Arial"/>
          <w:spacing w:val="-2"/>
          <w:sz w:val="32"/>
          <w:szCs w:val="24"/>
        </w:rPr>
        <w:t xml:space="preserve">submitted to public comment and may be </w:t>
      </w:r>
      <w:r w:rsidRPr="00B63F0A">
        <w:rPr>
          <w:rFonts w:ascii="Arial" w:hAnsi="Arial" w:cs="Arial"/>
          <w:sz w:val="32"/>
          <w:szCs w:val="24"/>
        </w:rPr>
        <w:t>modified</w:t>
      </w:r>
      <w:r w:rsidRPr="00B63F0A">
        <w:rPr>
          <w:rFonts w:ascii="Arial" w:hAnsi="Arial" w:cs="Arial"/>
          <w:spacing w:val="-1"/>
          <w:sz w:val="32"/>
          <w:szCs w:val="24"/>
        </w:rPr>
        <w:t xml:space="preserve"> </w:t>
      </w:r>
      <w:r w:rsidRPr="00B63F0A">
        <w:rPr>
          <w:rFonts w:ascii="Arial" w:hAnsi="Arial" w:cs="Arial"/>
          <w:sz w:val="32"/>
          <w:szCs w:val="24"/>
        </w:rPr>
        <w:t>as</w:t>
      </w:r>
      <w:r w:rsidRPr="00B63F0A">
        <w:rPr>
          <w:rFonts w:ascii="Arial" w:hAnsi="Arial" w:cs="Arial"/>
          <w:spacing w:val="-2"/>
          <w:sz w:val="32"/>
          <w:szCs w:val="24"/>
        </w:rPr>
        <w:t xml:space="preserve"> </w:t>
      </w:r>
      <w:r w:rsidRPr="00B63F0A">
        <w:rPr>
          <w:rFonts w:ascii="Arial" w:hAnsi="Arial" w:cs="Arial"/>
          <w:sz w:val="32"/>
          <w:szCs w:val="24"/>
        </w:rPr>
        <w:t>a</w:t>
      </w:r>
      <w:r w:rsidRPr="00B63F0A">
        <w:rPr>
          <w:rFonts w:ascii="Arial" w:hAnsi="Arial" w:cs="Arial"/>
          <w:spacing w:val="-2"/>
          <w:sz w:val="32"/>
          <w:szCs w:val="24"/>
        </w:rPr>
        <w:t xml:space="preserve"> </w:t>
      </w:r>
      <w:r w:rsidRPr="00B63F0A">
        <w:rPr>
          <w:rFonts w:ascii="Arial" w:hAnsi="Arial" w:cs="Arial"/>
          <w:sz w:val="32"/>
          <w:szCs w:val="24"/>
        </w:rPr>
        <w:t>result</w:t>
      </w:r>
      <w:r w:rsidR="00C470BA" w:rsidRPr="00B63F0A">
        <w:rPr>
          <w:rFonts w:ascii="Arial" w:hAnsi="Arial" w:cs="Arial"/>
          <w:sz w:val="32"/>
          <w:szCs w:val="24"/>
        </w:rPr>
        <w:t>.</w:t>
      </w:r>
      <w:r w:rsidRPr="00B63F0A">
        <w:rPr>
          <w:rFonts w:ascii="Arial" w:hAnsi="Arial" w:cs="Arial"/>
          <w:spacing w:val="-2"/>
          <w:sz w:val="32"/>
          <w:szCs w:val="24"/>
        </w:rPr>
        <w:t xml:space="preserve"> </w:t>
      </w:r>
      <w:r w:rsidR="00C470BA" w:rsidRPr="00B63F0A">
        <w:rPr>
          <w:rFonts w:ascii="Arial" w:hAnsi="Arial" w:cs="Arial"/>
          <w:sz w:val="32"/>
          <w:szCs w:val="24"/>
        </w:rPr>
        <w:t>The public comments and potential changes to this draft will be communicated to the Board Finance Committee and the Board along with the final Budget (including potential changes) submitted for Board approval</w:t>
      </w:r>
      <w:r w:rsidRPr="00B63F0A">
        <w:rPr>
          <w:rFonts w:ascii="Arial" w:hAnsi="Arial" w:cs="Arial"/>
          <w:sz w:val="32"/>
          <w:szCs w:val="24"/>
        </w:rPr>
        <w:t>.</w:t>
      </w:r>
    </w:p>
    <w:p w14:paraId="7476D8E7" w14:textId="77777777" w:rsidR="00D415CA" w:rsidRPr="00B63F0A" w:rsidRDefault="00D415CA" w:rsidP="00D415CA">
      <w:pPr>
        <w:kinsoku w:val="0"/>
        <w:overflowPunct w:val="0"/>
        <w:autoSpaceDE w:val="0"/>
        <w:autoSpaceDN w:val="0"/>
        <w:adjustRightInd w:val="0"/>
        <w:spacing w:before="16" w:after="0" w:line="320" w:lineRule="exact"/>
        <w:rPr>
          <w:rFonts w:ascii="Arial" w:hAnsi="Arial" w:cs="Arial"/>
          <w:sz w:val="40"/>
          <w:szCs w:val="32"/>
        </w:rPr>
      </w:pPr>
    </w:p>
    <w:p w14:paraId="0E6C184C" w14:textId="725241A7" w:rsidR="00D415CA" w:rsidRPr="00B63F0A" w:rsidRDefault="00D415CA" w:rsidP="00D415CA">
      <w:pPr>
        <w:kinsoku w:val="0"/>
        <w:overflowPunct w:val="0"/>
        <w:autoSpaceDE w:val="0"/>
        <w:autoSpaceDN w:val="0"/>
        <w:adjustRightInd w:val="0"/>
        <w:spacing w:after="0" w:line="241" w:lineRule="auto"/>
        <w:ind w:left="380" w:right="413"/>
        <w:rPr>
          <w:rFonts w:ascii="Arial" w:hAnsi="Arial" w:cs="Arial"/>
          <w:sz w:val="32"/>
          <w:szCs w:val="24"/>
        </w:rPr>
      </w:pPr>
      <w:r w:rsidRPr="00B63F0A">
        <w:rPr>
          <w:rFonts w:ascii="Arial" w:hAnsi="Arial" w:cs="Arial"/>
          <w:sz w:val="32"/>
          <w:szCs w:val="24"/>
        </w:rPr>
        <w:t xml:space="preserve">Community feedback and input </w:t>
      </w:r>
      <w:r w:rsidR="00BD29F2">
        <w:rPr>
          <w:rFonts w:ascii="Arial" w:hAnsi="Arial" w:cs="Arial"/>
          <w:sz w:val="32"/>
          <w:szCs w:val="24"/>
        </w:rPr>
        <w:t>are</w:t>
      </w:r>
      <w:r w:rsidR="00BD29F2" w:rsidRPr="00B63F0A">
        <w:rPr>
          <w:rFonts w:ascii="Arial" w:hAnsi="Arial" w:cs="Arial"/>
          <w:sz w:val="32"/>
          <w:szCs w:val="24"/>
        </w:rPr>
        <w:t xml:space="preserve"> </w:t>
      </w:r>
      <w:r w:rsidR="00C470BA" w:rsidRPr="00B63F0A">
        <w:rPr>
          <w:rFonts w:ascii="Arial" w:hAnsi="Arial" w:cs="Arial"/>
          <w:sz w:val="32"/>
          <w:szCs w:val="24"/>
        </w:rPr>
        <w:t>a critical component of the</w:t>
      </w:r>
      <w:r w:rsidRPr="00B63F0A">
        <w:rPr>
          <w:rFonts w:ascii="Arial" w:hAnsi="Arial" w:cs="Arial"/>
          <w:sz w:val="32"/>
          <w:szCs w:val="24"/>
        </w:rPr>
        <w:t xml:space="preserve"> </w:t>
      </w:r>
      <w:r w:rsidR="00C470BA" w:rsidRPr="00B63F0A">
        <w:rPr>
          <w:rFonts w:ascii="Arial" w:hAnsi="Arial" w:cs="Arial"/>
          <w:sz w:val="32"/>
          <w:szCs w:val="24"/>
        </w:rPr>
        <w:t xml:space="preserve">accountability and transparency of the </w:t>
      </w:r>
      <w:proofErr w:type="spellStart"/>
      <w:r w:rsidR="002279B7" w:rsidRPr="002279B7">
        <w:rPr>
          <w:rFonts w:ascii="Arial" w:hAnsi="Arial" w:cs="Arial"/>
          <w:sz w:val="32"/>
          <w:szCs w:val="24"/>
        </w:rPr>
        <w:t>Multistakeholder</w:t>
      </w:r>
      <w:proofErr w:type="spellEnd"/>
      <w:r w:rsidRPr="00B63F0A">
        <w:rPr>
          <w:rFonts w:ascii="Arial" w:hAnsi="Arial" w:cs="Arial"/>
          <w:sz w:val="32"/>
          <w:szCs w:val="24"/>
        </w:rPr>
        <w:t xml:space="preserve"> </w:t>
      </w:r>
      <w:r w:rsidR="00C470BA" w:rsidRPr="00B63F0A">
        <w:rPr>
          <w:rFonts w:ascii="Arial" w:hAnsi="Arial" w:cs="Arial"/>
          <w:sz w:val="32"/>
          <w:szCs w:val="24"/>
        </w:rPr>
        <w:t>model</w:t>
      </w:r>
      <w:r w:rsidRPr="00B63F0A">
        <w:rPr>
          <w:rFonts w:ascii="Arial" w:hAnsi="Arial" w:cs="Arial"/>
          <w:sz w:val="32"/>
          <w:szCs w:val="24"/>
        </w:rPr>
        <w:t xml:space="preserve">. </w:t>
      </w:r>
      <w:r w:rsidR="00C470BA" w:rsidRPr="00B63F0A">
        <w:rPr>
          <w:rFonts w:ascii="Arial" w:hAnsi="Arial" w:cs="Arial"/>
          <w:sz w:val="32"/>
          <w:szCs w:val="24"/>
        </w:rPr>
        <w:t>The public comment process is the opportunity to provide feedback on the planning process</w:t>
      </w:r>
      <w:r w:rsidR="00BD29F2">
        <w:rPr>
          <w:rFonts w:ascii="Arial" w:hAnsi="Arial" w:cs="Arial"/>
          <w:sz w:val="32"/>
          <w:szCs w:val="24"/>
        </w:rPr>
        <w:t xml:space="preserve"> and</w:t>
      </w:r>
      <w:r w:rsidR="00C470BA" w:rsidRPr="00B63F0A">
        <w:rPr>
          <w:rFonts w:ascii="Arial" w:hAnsi="Arial" w:cs="Arial"/>
          <w:sz w:val="32"/>
          <w:szCs w:val="24"/>
        </w:rPr>
        <w:t xml:space="preserve"> the content of this document, with specific and constructive input.</w:t>
      </w:r>
    </w:p>
    <w:p w14:paraId="63ECD12E" w14:textId="77777777" w:rsidR="00D415CA" w:rsidRPr="00B63F0A" w:rsidRDefault="00D415CA" w:rsidP="00D415CA">
      <w:pPr>
        <w:kinsoku w:val="0"/>
        <w:overflowPunct w:val="0"/>
        <w:autoSpaceDE w:val="0"/>
        <w:autoSpaceDN w:val="0"/>
        <w:adjustRightInd w:val="0"/>
        <w:spacing w:after="0" w:line="241" w:lineRule="auto"/>
        <w:ind w:left="380" w:right="413"/>
        <w:rPr>
          <w:rFonts w:ascii="Arial" w:hAnsi="Arial" w:cs="Arial"/>
          <w:sz w:val="32"/>
          <w:szCs w:val="24"/>
        </w:rPr>
      </w:pPr>
    </w:p>
    <w:p w14:paraId="0F21CD0C" w14:textId="67A5A4F7" w:rsidR="003050D8" w:rsidRPr="00B63F0A" w:rsidRDefault="00D415CA" w:rsidP="00D415CA">
      <w:pPr>
        <w:kinsoku w:val="0"/>
        <w:overflowPunct w:val="0"/>
        <w:autoSpaceDE w:val="0"/>
        <w:autoSpaceDN w:val="0"/>
        <w:adjustRightInd w:val="0"/>
        <w:spacing w:after="0" w:line="241" w:lineRule="auto"/>
        <w:ind w:left="380" w:right="413"/>
        <w:rPr>
          <w:rFonts w:ascii="Arial" w:hAnsi="Arial" w:cs="Arial"/>
          <w:spacing w:val="-3"/>
          <w:sz w:val="32"/>
          <w:szCs w:val="24"/>
        </w:rPr>
      </w:pPr>
      <w:r w:rsidRPr="00B63F0A">
        <w:rPr>
          <w:rFonts w:ascii="Arial" w:hAnsi="Arial" w:cs="Arial"/>
          <w:spacing w:val="-3"/>
          <w:sz w:val="32"/>
          <w:szCs w:val="24"/>
        </w:rPr>
        <w:t>As a result</w:t>
      </w:r>
      <w:r w:rsidR="00C470BA" w:rsidRPr="00B63F0A">
        <w:rPr>
          <w:rFonts w:ascii="Arial" w:hAnsi="Arial" w:cs="Arial"/>
          <w:spacing w:val="-3"/>
          <w:sz w:val="32"/>
          <w:szCs w:val="24"/>
        </w:rPr>
        <w:t xml:space="preserve"> of</w:t>
      </w:r>
      <w:r w:rsidR="00AF5764">
        <w:rPr>
          <w:rFonts w:ascii="Arial" w:hAnsi="Arial" w:cs="Arial"/>
          <w:spacing w:val="-3"/>
          <w:sz w:val="32"/>
          <w:szCs w:val="24"/>
        </w:rPr>
        <w:t xml:space="preserve"> the</w:t>
      </w:r>
      <w:r w:rsidR="00C470BA" w:rsidRPr="00B63F0A">
        <w:rPr>
          <w:rFonts w:ascii="Arial" w:hAnsi="Arial" w:cs="Arial"/>
          <w:spacing w:val="-3"/>
          <w:sz w:val="32"/>
          <w:szCs w:val="24"/>
        </w:rPr>
        <w:t xml:space="preserve"> previously received feedback</w:t>
      </w:r>
      <w:r w:rsidRPr="00B63F0A">
        <w:rPr>
          <w:rFonts w:ascii="Arial" w:hAnsi="Arial" w:cs="Arial"/>
          <w:spacing w:val="-3"/>
          <w:sz w:val="32"/>
          <w:szCs w:val="24"/>
        </w:rPr>
        <w:t xml:space="preserve">, </w:t>
      </w:r>
      <w:r w:rsidR="00C470BA" w:rsidRPr="00B63F0A">
        <w:rPr>
          <w:rFonts w:ascii="Arial" w:hAnsi="Arial" w:cs="Arial"/>
          <w:spacing w:val="-3"/>
          <w:sz w:val="32"/>
          <w:szCs w:val="24"/>
        </w:rPr>
        <w:t>the Ope</w:t>
      </w:r>
      <w:r w:rsidR="003050D8" w:rsidRPr="00B63F0A">
        <w:rPr>
          <w:rFonts w:ascii="Arial" w:hAnsi="Arial" w:cs="Arial"/>
          <w:spacing w:val="-3"/>
          <w:sz w:val="32"/>
          <w:szCs w:val="24"/>
        </w:rPr>
        <w:t xml:space="preserve">rating </w:t>
      </w:r>
      <w:r w:rsidR="00D95E7F">
        <w:rPr>
          <w:rFonts w:ascii="Arial" w:hAnsi="Arial" w:cs="Arial"/>
          <w:spacing w:val="-3"/>
          <w:sz w:val="32"/>
          <w:szCs w:val="24"/>
        </w:rPr>
        <w:t>P</w:t>
      </w:r>
      <w:r w:rsidR="003050D8" w:rsidRPr="00B63F0A">
        <w:rPr>
          <w:rFonts w:ascii="Arial" w:hAnsi="Arial" w:cs="Arial"/>
          <w:spacing w:val="-3"/>
          <w:sz w:val="32"/>
          <w:szCs w:val="24"/>
        </w:rPr>
        <w:t>lan and Budget include</w:t>
      </w:r>
      <w:r w:rsidR="00D95E7F">
        <w:rPr>
          <w:rFonts w:ascii="Arial" w:hAnsi="Arial" w:cs="Arial"/>
          <w:spacing w:val="-3"/>
          <w:sz w:val="32"/>
          <w:szCs w:val="24"/>
        </w:rPr>
        <w:t>s</w:t>
      </w:r>
      <w:r w:rsidR="003050D8" w:rsidRPr="00B63F0A">
        <w:rPr>
          <w:rFonts w:ascii="Arial" w:hAnsi="Arial" w:cs="Arial"/>
          <w:spacing w:val="-3"/>
          <w:sz w:val="32"/>
          <w:szCs w:val="24"/>
        </w:rPr>
        <w:t>:</w:t>
      </w:r>
    </w:p>
    <w:p w14:paraId="1EC3F817" w14:textId="77777777" w:rsidR="003050D8" w:rsidRPr="00B63F0A" w:rsidRDefault="003050D8" w:rsidP="00B63F0A">
      <w:pPr>
        <w:pStyle w:val="ListParagraph"/>
        <w:numPr>
          <w:ilvl w:val="0"/>
          <w:numId w:val="27"/>
        </w:numPr>
        <w:kinsoku w:val="0"/>
        <w:overflowPunct w:val="0"/>
        <w:autoSpaceDE w:val="0"/>
        <w:autoSpaceDN w:val="0"/>
        <w:adjustRightInd w:val="0"/>
        <w:spacing w:after="0" w:line="241" w:lineRule="auto"/>
        <w:ind w:right="413"/>
        <w:rPr>
          <w:rFonts w:ascii="Arial" w:hAnsi="Arial" w:cs="Arial"/>
          <w:spacing w:val="-3"/>
          <w:sz w:val="32"/>
          <w:szCs w:val="24"/>
        </w:rPr>
      </w:pPr>
      <w:r w:rsidRPr="00B63F0A">
        <w:rPr>
          <w:rFonts w:ascii="Arial" w:hAnsi="Arial" w:cs="Arial"/>
          <w:spacing w:val="-3"/>
          <w:sz w:val="32"/>
          <w:szCs w:val="24"/>
        </w:rPr>
        <w:t>An introduction describing the highlights of FY15</w:t>
      </w:r>
    </w:p>
    <w:p w14:paraId="5F113CB5" w14:textId="77777777" w:rsidR="003050D8" w:rsidRPr="00B63F0A" w:rsidRDefault="003050D8" w:rsidP="00B63F0A">
      <w:pPr>
        <w:pStyle w:val="ListParagraph"/>
        <w:numPr>
          <w:ilvl w:val="0"/>
          <w:numId w:val="27"/>
        </w:numPr>
        <w:kinsoku w:val="0"/>
        <w:overflowPunct w:val="0"/>
        <w:autoSpaceDE w:val="0"/>
        <w:autoSpaceDN w:val="0"/>
        <w:adjustRightInd w:val="0"/>
        <w:spacing w:after="0" w:line="241" w:lineRule="auto"/>
        <w:ind w:right="413"/>
        <w:rPr>
          <w:rFonts w:ascii="Arial" w:hAnsi="Arial" w:cs="Arial"/>
          <w:spacing w:val="-3"/>
          <w:sz w:val="32"/>
          <w:szCs w:val="24"/>
        </w:rPr>
      </w:pPr>
      <w:r w:rsidRPr="00B63F0A">
        <w:rPr>
          <w:rFonts w:ascii="Arial" w:hAnsi="Arial" w:cs="Arial"/>
          <w:spacing w:val="-3"/>
          <w:sz w:val="32"/>
          <w:szCs w:val="24"/>
        </w:rPr>
        <w:t>An overview of the bud</w:t>
      </w:r>
      <w:r w:rsidR="00C7763B" w:rsidRPr="00B63F0A">
        <w:rPr>
          <w:rFonts w:ascii="Arial" w:hAnsi="Arial" w:cs="Arial"/>
          <w:spacing w:val="-3"/>
          <w:sz w:val="32"/>
          <w:szCs w:val="24"/>
        </w:rPr>
        <w:t xml:space="preserve">geted resources and expenses, </w:t>
      </w:r>
      <w:r w:rsidRPr="00B63F0A">
        <w:rPr>
          <w:rFonts w:ascii="Arial" w:hAnsi="Arial" w:cs="Arial"/>
          <w:spacing w:val="-3"/>
          <w:sz w:val="32"/>
          <w:szCs w:val="24"/>
        </w:rPr>
        <w:t>including comments on year-on-year variances</w:t>
      </w:r>
      <w:r w:rsidR="00C7763B" w:rsidRPr="00B63F0A">
        <w:rPr>
          <w:rFonts w:ascii="Arial" w:hAnsi="Arial" w:cs="Arial"/>
          <w:spacing w:val="-3"/>
          <w:sz w:val="32"/>
          <w:szCs w:val="24"/>
        </w:rPr>
        <w:t xml:space="preserve"> by category and by function.</w:t>
      </w:r>
    </w:p>
    <w:p w14:paraId="2483BB91" w14:textId="7C4512BD" w:rsidR="00AA74A1" w:rsidRPr="00AA74A1" w:rsidRDefault="00C7763B" w:rsidP="00AA74A1">
      <w:pPr>
        <w:pStyle w:val="ListParagraph"/>
        <w:numPr>
          <w:ilvl w:val="0"/>
          <w:numId w:val="27"/>
        </w:numPr>
        <w:kinsoku w:val="0"/>
        <w:overflowPunct w:val="0"/>
        <w:autoSpaceDE w:val="0"/>
        <w:autoSpaceDN w:val="0"/>
        <w:adjustRightInd w:val="0"/>
        <w:spacing w:after="0" w:line="241" w:lineRule="auto"/>
        <w:ind w:right="413"/>
        <w:rPr>
          <w:rFonts w:ascii="Arial" w:hAnsi="Arial" w:cs="Arial"/>
          <w:spacing w:val="-3"/>
          <w:sz w:val="32"/>
          <w:szCs w:val="24"/>
        </w:rPr>
        <w:sectPr w:rsidR="00AA74A1" w:rsidRPr="00AA74A1" w:rsidSect="00EE39DE">
          <w:pgSz w:w="15840" w:h="12240" w:orient="landscape"/>
          <w:pgMar w:top="1440" w:right="1440" w:bottom="1440" w:left="1440" w:header="720" w:footer="720" w:gutter="0"/>
          <w:cols w:space="720"/>
          <w:docGrid w:linePitch="360"/>
        </w:sectPr>
      </w:pPr>
      <w:r w:rsidRPr="00B63F0A">
        <w:rPr>
          <w:rFonts w:ascii="Arial" w:hAnsi="Arial" w:cs="Arial"/>
          <w:spacing w:val="-3"/>
          <w:sz w:val="32"/>
          <w:szCs w:val="24"/>
        </w:rPr>
        <w:t>A description of the activities of the organization planned</w:t>
      </w:r>
      <w:r w:rsidR="008A7196">
        <w:rPr>
          <w:rFonts w:ascii="Arial" w:hAnsi="Arial" w:cs="Arial"/>
          <w:spacing w:val="-3"/>
          <w:sz w:val="32"/>
          <w:szCs w:val="24"/>
        </w:rPr>
        <w:t xml:space="preserve"> for in FY15 for each portfolio.</w:t>
      </w:r>
      <w:r w:rsidR="00AA74A1">
        <w:rPr>
          <w:rFonts w:ascii="Arial" w:hAnsi="Arial" w:cs="Arial"/>
          <w:spacing w:val="-3"/>
          <w:sz w:val="32"/>
          <w:szCs w:val="24"/>
        </w:rPr>
        <w:t xml:space="preserve"> </w:t>
      </w:r>
      <w:r w:rsidR="008A7196" w:rsidRPr="00AA74A1">
        <w:rPr>
          <w:rFonts w:ascii="Arial" w:hAnsi="Arial" w:cs="Arial"/>
          <w:spacing w:val="-3"/>
          <w:sz w:val="32"/>
          <w:szCs w:val="24"/>
        </w:rPr>
        <w:t xml:space="preserve">A </w:t>
      </w:r>
      <w:r w:rsidRPr="00AA74A1">
        <w:rPr>
          <w:rFonts w:ascii="Arial" w:hAnsi="Arial" w:cs="Arial"/>
          <w:spacing w:val="-3"/>
          <w:sz w:val="32"/>
          <w:szCs w:val="24"/>
        </w:rPr>
        <w:t xml:space="preserve">list of </w:t>
      </w:r>
      <w:r w:rsidR="008A7196" w:rsidRPr="00AA74A1">
        <w:rPr>
          <w:rFonts w:ascii="Arial" w:hAnsi="Arial" w:cs="Arial"/>
          <w:spacing w:val="-3"/>
          <w:sz w:val="32"/>
          <w:szCs w:val="24"/>
        </w:rPr>
        <w:t>selected</w:t>
      </w:r>
      <w:r w:rsidRPr="00AA74A1">
        <w:rPr>
          <w:rFonts w:ascii="Arial" w:hAnsi="Arial" w:cs="Arial"/>
          <w:spacing w:val="-3"/>
          <w:sz w:val="32"/>
          <w:szCs w:val="24"/>
        </w:rPr>
        <w:t xml:space="preserve"> projects </w:t>
      </w:r>
      <w:r w:rsidR="008A7196" w:rsidRPr="00AA74A1">
        <w:rPr>
          <w:rFonts w:ascii="Arial" w:hAnsi="Arial" w:cs="Arial"/>
          <w:spacing w:val="-3"/>
          <w:sz w:val="32"/>
          <w:szCs w:val="24"/>
        </w:rPr>
        <w:t>included in</w:t>
      </w:r>
      <w:r w:rsidRPr="00AA74A1">
        <w:rPr>
          <w:rFonts w:ascii="Arial" w:hAnsi="Arial" w:cs="Arial"/>
          <w:spacing w:val="-3"/>
          <w:sz w:val="32"/>
          <w:szCs w:val="24"/>
        </w:rPr>
        <w:t xml:space="preserve"> each portfolio</w:t>
      </w:r>
      <w:r w:rsidR="00CC78BB" w:rsidRPr="00AA74A1">
        <w:rPr>
          <w:rFonts w:ascii="Arial" w:hAnsi="Arial" w:cs="Arial"/>
          <w:spacing w:val="-3"/>
          <w:sz w:val="32"/>
          <w:szCs w:val="24"/>
        </w:rPr>
        <w:t xml:space="preserve"> in FY15</w:t>
      </w:r>
      <w:r w:rsidR="00F50E7B" w:rsidRPr="00AA74A1">
        <w:rPr>
          <w:rFonts w:ascii="Arial" w:hAnsi="Arial" w:cs="Arial"/>
          <w:spacing w:val="-3"/>
          <w:sz w:val="32"/>
          <w:szCs w:val="24"/>
        </w:rPr>
        <w:t>.</w:t>
      </w:r>
      <w:r w:rsidR="00AA74A1" w:rsidRPr="00AA74A1">
        <w:rPr>
          <w:rFonts w:ascii="Arial" w:hAnsi="Arial" w:cs="Arial"/>
          <w:spacing w:val="-3"/>
          <w:sz w:val="32"/>
          <w:szCs w:val="24"/>
        </w:rPr>
        <w:t xml:space="preserve"> Their associated budget amoun</w:t>
      </w:r>
      <w:r w:rsidR="00AA74A1">
        <w:rPr>
          <w:rFonts w:ascii="Arial" w:hAnsi="Arial" w:cs="Arial"/>
          <w:spacing w:val="-3"/>
          <w:sz w:val="32"/>
          <w:szCs w:val="24"/>
        </w:rPr>
        <w:t>ts can be found in Appendix A.2</w:t>
      </w:r>
    </w:p>
    <w:p w14:paraId="66FBDE0E" w14:textId="4BA91A6A" w:rsidR="00C038F7" w:rsidRDefault="00CC78BB" w:rsidP="00AA74A1">
      <w:pPr>
        <w:kinsoku w:val="0"/>
        <w:overflowPunct w:val="0"/>
        <w:autoSpaceDE w:val="0"/>
        <w:autoSpaceDN w:val="0"/>
        <w:adjustRightInd w:val="0"/>
        <w:spacing w:after="0" w:line="241" w:lineRule="auto"/>
        <w:ind w:right="413"/>
        <w:rPr>
          <w:rFonts w:ascii="Arial" w:hAnsi="Arial" w:cs="Arial"/>
          <w:spacing w:val="-3"/>
          <w:sz w:val="32"/>
          <w:szCs w:val="24"/>
        </w:rPr>
      </w:pPr>
      <w:r w:rsidRPr="00B63F0A">
        <w:rPr>
          <w:rFonts w:ascii="Arial" w:hAnsi="Arial" w:cs="Arial"/>
          <w:spacing w:val="-3"/>
          <w:sz w:val="32"/>
          <w:szCs w:val="24"/>
        </w:rPr>
        <w:lastRenderedPageBreak/>
        <w:t>The amount of information provided is significant an</w:t>
      </w:r>
      <w:r w:rsidR="00EE39DE" w:rsidRPr="00B63F0A">
        <w:rPr>
          <w:rFonts w:ascii="Arial" w:hAnsi="Arial" w:cs="Arial"/>
          <w:spacing w:val="-3"/>
          <w:sz w:val="32"/>
          <w:szCs w:val="24"/>
        </w:rPr>
        <w:t xml:space="preserve">d is the result of a detailed </w:t>
      </w:r>
      <w:r w:rsidRPr="00B63F0A">
        <w:rPr>
          <w:rFonts w:ascii="Arial" w:hAnsi="Arial" w:cs="Arial"/>
          <w:spacing w:val="-3"/>
          <w:sz w:val="32"/>
          <w:szCs w:val="24"/>
        </w:rPr>
        <w:t>planning by the organization during the weeks preceding the publication</w:t>
      </w:r>
      <w:r w:rsidR="00C038F7">
        <w:rPr>
          <w:rFonts w:ascii="Arial" w:hAnsi="Arial" w:cs="Arial"/>
          <w:spacing w:val="-3"/>
          <w:sz w:val="32"/>
          <w:szCs w:val="24"/>
        </w:rPr>
        <w:t xml:space="preserve"> of this draft. T</w:t>
      </w:r>
      <w:r w:rsidR="00EE39DE" w:rsidRPr="00B63F0A">
        <w:rPr>
          <w:rFonts w:ascii="Arial" w:hAnsi="Arial" w:cs="Arial"/>
          <w:spacing w:val="-3"/>
          <w:sz w:val="32"/>
          <w:szCs w:val="24"/>
        </w:rPr>
        <w:t>his detailed amount of information requires on-going</w:t>
      </w:r>
      <w:r w:rsidR="00D346AC" w:rsidRPr="00B63F0A">
        <w:rPr>
          <w:rFonts w:ascii="Arial" w:hAnsi="Arial" w:cs="Arial"/>
          <w:spacing w:val="-3"/>
          <w:sz w:val="32"/>
          <w:szCs w:val="24"/>
        </w:rPr>
        <w:t xml:space="preserve"> review</w:t>
      </w:r>
      <w:r w:rsidR="007463D0">
        <w:rPr>
          <w:rFonts w:ascii="Arial" w:hAnsi="Arial" w:cs="Arial"/>
          <w:spacing w:val="-3"/>
          <w:sz w:val="32"/>
          <w:szCs w:val="24"/>
        </w:rPr>
        <w:t>,</w:t>
      </w:r>
      <w:r w:rsidR="00EE39DE" w:rsidRPr="00B63F0A">
        <w:rPr>
          <w:rFonts w:ascii="Arial" w:hAnsi="Arial" w:cs="Arial"/>
          <w:spacing w:val="-3"/>
          <w:sz w:val="32"/>
          <w:szCs w:val="24"/>
        </w:rPr>
        <w:t xml:space="preserve"> and ICANN expects that corrections or adjustments a</w:t>
      </w:r>
      <w:r w:rsidR="00C038F7">
        <w:rPr>
          <w:rFonts w:ascii="Arial" w:hAnsi="Arial" w:cs="Arial"/>
          <w:spacing w:val="-3"/>
          <w:sz w:val="32"/>
          <w:szCs w:val="24"/>
        </w:rPr>
        <w:t>re identified routinely and could</w:t>
      </w:r>
      <w:r w:rsidR="00EE39DE" w:rsidRPr="00B63F0A">
        <w:rPr>
          <w:rFonts w:ascii="Arial" w:hAnsi="Arial" w:cs="Arial"/>
          <w:spacing w:val="-3"/>
          <w:sz w:val="32"/>
          <w:szCs w:val="24"/>
        </w:rPr>
        <w:t xml:space="preserve"> be reflected in the </w:t>
      </w:r>
      <w:r w:rsidR="00C038F7">
        <w:rPr>
          <w:rFonts w:ascii="Arial" w:hAnsi="Arial" w:cs="Arial"/>
          <w:spacing w:val="-3"/>
          <w:sz w:val="32"/>
          <w:szCs w:val="24"/>
        </w:rPr>
        <w:t>final version of this document.</w:t>
      </w:r>
    </w:p>
    <w:p w14:paraId="3898640E" w14:textId="77777777" w:rsidR="000F512F" w:rsidRDefault="000F512F" w:rsidP="00AA74A1">
      <w:pPr>
        <w:kinsoku w:val="0"/>
        <w:overflowPunct w:val="0"/>
        <w:autoSpaceDE w:val="0"/>
        <w:autoSpaceDN w:val="0"/>
        <w:adjustRightInd w:val="0"/>
        <w:spacing w:after="0" w:line="241" w:lineRule="auto"/>
        <w:ind w:right="413"/>
        <w:rPr>
          <w:rFonts w:ascii="Arial" w:hAnsi="Arial" w:cs="Arial"/>
          <w:spacing w:val="-3"/>
          <w:sz w:val="32"/>
          <w:szCs w:val="24"/>
        </w:rPr>
      </w:pPr>
    </w:p>
    <w:p w14:paraId="6782B399" w14:textId="416D5D8B" w:rsidR="00EE39DE" w:rsidRDefault="00EE39DE" w:rsidP="00AA74A1">
      <w:pPr>
        <w:kinsoku w:val="0"/>
        <w:overflowPunct w:val="0"/>
        <w:autoSpaceDE w:val="0"/>
        <w:autoSpaceDN w:val="0"/>
        <w:adjustRightInd w:val="0"/>
        <w:spacing w:after="0" w:line="241" w:lineRule="auto"/>
        <w:ind w:right="413"/>
        <w:rPr>
          <w:rFonts w:ascii="Arial" w:hAnsi="Arial" w:cs="Arial"/>
          <w:spacing w:val="-3"/>
          <w:sz w:val="32"/>
          <w:szCs w:val="24"/>
        </w:rPr>
      </w:pPr>
      <w:r w:rsidRPr="00B63F0A">
        <w:rPr>
          <w:rFonts w:ascii="Arial" w:hAnsi="Arial" w:cs="Arial"/>
          <w:spacing w:val="-3"/>
          <w:sz w:val="32"/>
          <w:szCs w:val="24"/>
        </w:rPr>
        <w:t xml:space="preserve">The public comment process should also provide an opportunity to any reader to help this validation process by signaling </w:t>
      </w:r>
      <w:r w:rsidR="00C038F7">
        <w:rPr>
          <w:rFonts w:ascii="Arial" w:hAnsi="Arial" w:cs="Arial"/>
          <w:spacing w:val="-3"/>
          <w:sz w:val="32"/>
          <w:szCs w:val="24"/>
        </w:rPr>
        <w:t xml:space="preserve">to ICANN staff </w:t>
      </w:r>
      <w:r w:rsidRPr="00B63F0A">
        <w:rPr>
          <w:rFonts w:ascii="Arial" w:hAnsi="Arial" w:cs="Arial"/>
          <w:spacing w:val="-3"/>
          <w:sz w:val="32"/>
          <w:szCs w:val="24"/>
        </w:rPr>
        <w:t>apparent or possible inconsistencies to ICANN</w:t>
      </w:r>
      <w:r w:rsidR="007463D0">
        <w:rPr>
          <w:rFonts w:ascii="Arial" w:hAnsi="Arial" w:cs="Arial"/>
          <w:spacing w:val="-3"/>
          <w:sz w:val="32"/>
          <w:szCs w:val="24"/>
        </w:rPr>
        <w:t xml:space="preserve"> staff</w:t>
      </w:r>
      <w:r w:rsidRPr="00B63F0A">
        <w:rPr>
          <w:rFonts w:ascii="Arial" w:hAnsi="Arial" w:cs="Arial"/>
          <w:spacing w:val="-3"/>
          <w:sz w:val="32"/>
          <w:szCs w:val="24"/>
        </w:rPr>
        <w:t>. We appreciate the collective work towards permanent improvement of the quality of the information that ICANN publishes.</w:t>
      </w:r>
      <w:r w:rsidR="00C038F7">
        <w:rPr>
          <w:rFonts w:ascii="Arial" w:hAnsi="Arial" w:cs="Arial"/>
          <w:spacing w:val="-3"/>
          <w:sz w:val="32"/>
          <w:szCs w:val="24"/>
        </w:rPr>
        <w:t xml:space="preserve"> Please provide feedback in the public comment response </w:t>
      </w:r>
      <w:r w:rsidR="007463D0">
        <w:rPr>
          <w:rFonts w:ascii="Arial" w:hAnsi="Arial" w:cs="Arial"/>
          <w:spacing w:val="-3"/>
          <w:sz w:val="32"/>
          <w:szCs w:val="24"/>
        </w:rPr>
        <w:t xml:space="preserve">section </w:t>
      </w:r>
      <w:r w:rsidR="00C038F7">
        <w:rPr>
          <w:rFonts w:ascii="Arial" w:hAnsi="Arial" w:cs="Arial"/>
          <w:spacing w:val="-3"/>
          <w:sz w:val="32"/>
          <w:szCs w:val="24"/>
        </w:rPr>
        <w:t>of ICANN.or</w:t>
      </w:r>
      <w:r w:rsidR="008A7196">
        <w:rPr>
          <w:rFonts w:ascii="Arial" w:hAnsi="Arial" w:cs="Arial"/>
          <w:spacing w:val="-3"/>
          <w:sz w:val="32"/>
          <w:szCs w:val="24"/>
        </w:rPr>
        <w:t>g</w:t>
      </w:r>
      <w:r w:rsidR="00C038F7">
        <w:rPr>
          <w:rFonts w:ascii="Arial" w:hAnsi="Arial" w:cs="Arial"/>
          <w:spacing w:val="-3"/>
          <w:sz w:val="32"/>
          <w:szCs w:val="24"/>
        </w:rPr>
        <w:t>.</w:t>
      </w:r>
    </w:p>
    <w:p w14:paraId="1C30DFBB" w14:textId="77777777" w:rsidR="002814D8" w:rsidRDefault="002814D8" w:rsidP="00B63F0A">
      <w:pPr>
        <w:kinsoku w:val="0"/>
        <w:overflowPunct w:val="0"/>
        <w:autoSpaceDE w:val="0"/>
        <w:autoSpaceDN w:val="0"/>
        <w:adjustRightInd w:val="0"/>
        <w:spacing w:after="0" w:line="241" w:lineRule="auto"/>
        <w:ind w:left="380" w:right="413"/>
        <w:rPr>
          <w:rFonts w:ascii="Arial" w:hAnsi="Arial" w:cs="Arial"/>
          <w:spacing w:val="-3"/>
          <w:sz w:val="32"/>
          <w:szCs w:val="24"/>
        </w:rPr>
      </w:pPr>
    </w:p>
    <w:p w14:paraId="1A03D909" w14:textId="77777777" w:rsidR="00A2487C" w:rsidRDefault="00A2487C" w:rsidP="002814D8">
      <w:pPr>
        <w:spacing w:before="100" w:beforeAutospacing="1" w:after="100" w:afterAutospacing="1" w:line="240" w:lineRule="auto"/>
        <w:ind w:left="380"/>
        <w:rPr>
          <w:rFonts w:ascii="Arial" w:hAnsi="Arial" w:cs="Arial"/>
          <w:sz w:val="32"/>
          <w:szCs w:val="24"/>
        </w:rPr>
        <w:sectPr w:rsidR="00A2487C" w:rsidSect="00BF54B4">
          <w:headerReference w:type="default" r:id="rId12"/>
          <w:footerReference w:type="default" r:id="rId13"/>
          <w:pgSz w:w="15840" w:h="12240" w:orient="landscape"/>
          <w:pgMar w:top="1440" w:right="1440" w:bottom="1440" w:left="1440" w:header="720" w:footer="720" w:gutter="0"/>
          <w:cols w:space="720"/>
          <w:docGrid w:linePitch="360"/>
        </w:sectPr>
      </w:pPr>
    </w:p>
    <w:p w14:paraId="20A9E86B" w14:textId="218D49EF" w:rsidR="00A2487C" w:rsidRPr="002814D8" w:rsidRDefault="002814D8" w:rsidP="00A2487C">
      <w:pPr>
        <w:spacing w:before="100" w:beforeAutospacing="1" w:after="100" w:afterAutospacing="1" w:line="240" w:lineRule="auto"/>
        <w:ind w:left="380"/>
        <w:rPr>
          <w:rFonts w:ascii="Arial" w:hAnsi="Arial" w:cs="Arial"/>
          <w:sz w:val="32"/>
          <w:szCs w:val="24"/>
        </w:rPr>
      </w:pPr>
      <w:r w:rsidRPr="002814D8">
        <w:rPr>
          <w:rFonts w:ascii="Arial" w:hAnsi="Arial" w:cs="Arial"/>
          <w:sz w:val="32"/>
          <w:szCs w:val="24"/>
        </w:rPr>
        <w:lastRenderedPageBreak/>
        <w:t xml:space="preserve">Beginning with the FY16 annual planning process, the Five-Year Strategic Plan will </w:t>
      </w:r>
      <w:r w:rsidR="007463D0">
        <w:rPr>
          <w:rFonts w:ascii="Arial" w:hAnsi="Arial" w:cs="Arial"/>
          <w:sz w:val="32"/>
          <w:szCs w:val="24"/>
        </w:rPr>
        <w:t>provide input into</w:t>
      </w:r>
      <w:r w:rsidRPr="002814D8">
        <w:rPr>
          <w:rFonts w:ascii="Arial" w:hAnsi="Arial" w:cs="Arial"/>
          <w:sz w:val="32"/>
          <w:szCs w:val="24"/>
        </w:rPr>
        <w:t xml:space="preserve"> th</w:t>
      </w:r>
      <w:r w:rsidR="00A2487C">
        <w:rPr>
          <w:rFonts w:ascii="Arial" w:hAnsi="Arial" w:cs="Arial"/>
          <w:sz w:val="32"/>
          <w:szCs w:val="24"/>
        </w:rPr>
        <w:t>e annual planning process.  The</w:t>
      </w:r>
      <w:r w:rsidRPr="002814D8">
        <w:rPr>
          <w:rFonts w:ascii="Arial" w:hAnsi="Arial" w:cs="Arial"/>
          <w:sz w:val="32"/>
          <w:szCs w:val="24"/>
        </w:rPr>
        <w:t xml:space="preserve"> graphic shows the expected an</w:t>
      </w:r>
      <w:r w:rsidR="007463D0">
        <w:rPr>
          <w:rFonts w:ascii="Arial" w:hAnsi="Arial" w:cs="Arial"/>
          <w:sz w:val="32"/>
          <w:szCs w:val="24"/>
        </w:rPr>
        <w:t xml:space="preserve">nual planning cycle for FY16-20, </w:t>
      </w:r>
      <w:r w:rsidR="007463D0" w:rsidRPr="002814D8">
        <w:rPr>
          <w:rFonts w:ascii="Arial" w:hAnsi="Arial" w:cs="Arial"/>
          <w:sz w:val="32"/>
          <w:szCs w:val="24"/>
        </w:rPr>
        <w:t>at a high level</w:t>
      </w:r>
      <w:r w:rsidR="007463D0">
        <w:rPr>
          <w:rFonts w:ascii="Arial" w:hAnsi="Arial" w:cs="Arial"/>
          <w:sz w:val="32"/>
          <w:szCs w:val="24"/>
        </w:rPr>
        <w:t>.</w:t>
      </w:r>
    </w:p>
    <w:p w14:paraId="65DC9F1B" w14:textId="5E7AB16B" w:rsidR="002814D8" w:rsidRPr="006D7C29" w:rsidRDefault="006D7C29" w:rsidP="006D7C29">
      <w:pPr>
        <w:spacing w:after="0" w:line="240" w:lineRule="auto"/>
        <w:jc w:val="center"/>
        <w:rPr>
          <w:rFonts w:ascii="Arial" w:eastAsia="Times New Roman" w:hAnsi="Arial" w:cs="Arial"/>
          <w:sz w:val="24"/>
          <w:szCs w:val="24"/>
        </w:rPr>
      </w:pPr>
      <w:r w:rsidRPr="006D7C29">
        <w:rPr>
          <w:noProof/>
        </w:rPr>
        <w:drawing>
          <wp:inline distT="0" distB="0" distL="0" distR="0" wp14:anchorId="361BC503" wp14:editId="6261D6CF">
            <wp:extent cx="4914900" cy="4965052"/>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220" cy="4965376"/>
                    </a:xfrm>
                    <a:prstGeom prst="rect">
                      <a:avLst/>
                    </a:prstGeom>
                    <a:noFill/>
                    <a:ln>
                      <a:noFill/>
                    </a:ln>
                  </pic:spPr>
                </pic:pic>
              </a:graphicData>
            </a:graphic>
          </wp:inline>
        </w:drawing>
      </w:r>
    </w:p>
    <w:p w14:paraId="5BD0BE60" w14:textId="0EF225B4" w:rsidR="00EE39DE" w:rsidRDefault="00EE39DE" w:rsidP="00D415CA">
      <w:pPr>
        <w:pStyle w:val="Heading1"/>
        <w:rPr>
          <w:rFonts w:ascii="Arial" w:hAnsi="Arial" w:cs="Arial"/>
        </w:rPr>
        <w:sectPr w:rsidR="00EE39DE" w:rsidSect="006D7C29">
          <w:pgSz w:w="15840" w:h="12240" w:orient="landscape"/>
          <w:pgMar w:top="1440" w:right="1440" w:bottom="1440" w:left="1440" w:header="720" w:footer="720" w:gutter="0"/>
          <w:cols w:space="720"/>
          <w:docGrid w:linePitch="360"/>
        </w:sectPr>
      </w:pPr>
    </w:p>
    <w:p w14:paraId="72245478" w14:textId="77777777" w:rsidR="00D415CA" w:rsidRPr="002814D8" w:rsidRDefault="00C038F7" w:rsidP="002814D8">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2814D8">
        <w:rPr>
          <w:rFonts w:asciiTheme="majorHAnsi" w:eastAsiaTheme="majorEastAsia" w:hAnsiTheme="majorHAnsi" w:cstheme="majorBidi"/>
          <w:color w:val="17365D" w:themeColor="text2" w:themeShade="BF"/>
          <w:spacing w:val="5"/>
          <w:kern w:val="28"/>
          <w:sz w:val="52"/>
          <w:szCs w:val="52"/>
        </w:rPr>
        <w:lastRenderedPageBreak/>
        <w:t>1. FY15 Highlights</w:t>
      </w:r>
    </w:p>
    <w:p w14:paraId="76C97980" w14:textId="77777777" w:rsidR="000321AD" w:rsidRDefault="000321AD" w:rsidP="00D415CA">
      <w:pPr>
        <w:spacing w:line="240" w:lineRule="auto"/>
        <w:ind w:left="380" w:right="413"/>
        <w:rPr>
          <w:rFonts w:ascii="Arial" w:hAnsi="Arial" w:cs="Arial"/>
          <w:color w:val="000000"/>
          <w:spacing w:val="-3"/>
          <w:sz w:val="28"/>
          <w:szCs w:val="24"/>
        </w:rPr>
      </w:pPr>
    </w:p>
    <w:p w14:paraId="2A4711B9" w14:textId="77777777" w:rsidR="00D346AC" w:rsidRPr="00B63F0A" w:rsidRDefault="0020392E" w:rsidP="00D415CA">
      <w:pPr>
        <w:spacing w:line="240" w:lineRule="auto"/>
        <w:ind w:left="380" w:right="413"/>
        <w:rPr>
          <w:rFonts w:ascii="Arial" w:hAnsi="Arial" w:cs="Arial"/>
          <w:color w:val="000000"/>
          <w:spacing w:val="-3"/>
          <w:sz w:val="32"/>
          <w:szCs w:val="24"/>
        </w:rPr>
      </w:pPr>
      <w:r w:rsidRPr="00B63F0A">
        <w:rPr>
          <w:rFonts w:ascii="Arial" w:hAnsi="Arial" w:cs="Arial"/>
          <w:color w:val="000000"/>
          <w:spacing w:val="-3"/>
          <w:sz w:val="32"/>
          <w:szCs w:val="24"/>
        </w:rPr>
        <w:t>ICANN</w:t>
      </w:r>
      <w:r w:rsidR="00D346AC" w:rsidRPr="00B63F0A">
        <w:rPr>
          <w:rFonts w:ascii="Arial" w:hAnsi="Arial" w:cs="Arial"/>
          <w:color w:val="000000"/>
          <w:spacing w:val="-3"/>
          <w:sz w:val="32"/>
          <w:szCs w:val="24"/>
        </w:rPr>
        <w:t xml:space="preserve"> is entering FY15 with </w:t>
      </w:r>
      <w:r w:rsidR="001D187E" w:rsidRPr="00B63F0A">
        <w:rPr>
          <w:rFonts w:ascii="Arial" w:hAnsi="Arial" w:cs="Arial"/>
          <w:color w:val="000000"/>
          <w:spacing w:val="-3"/>
          <w:sz w:val="32"/>
          <w:szCs w:val="24"/>
        </w:rPr>
        <w:t>as much</w:t>
      </w:r>
      <w:r w:rsidR="00D346AC" w:rsidRPr="00B63F0A">
        <w:rPr>
          <w:rFonts w:ascii="Arial" w:hAnsi="Arial" w:cs="Arial"/>
          <w:color w:val="000000"/>
          <w:spacing w:val="-3"/>
          <w:sz w:val="32"/>
          <w:szCs w:val="24"/>
        </w:rPr>
        <w:t xml:space="preserve"> focus on it</w:t>
      </w:r>
      <w:r w:rsidRPr="00B63F0A">
        <w:rPr>
          <w:rFonts w:ascii="Arial" w:hAnsi="Arial" w:cs="Arial"/>
          <w:color w:val="000000"/>
          <w:spacing w:val="-3"/>
          <w:sz w:val="32"/>
          <w:szCs w:val="24"/>
        </w:rPr>
        <w:t>s</w:t>
      </w:r>
      <w:r w:rsidR="00D415CA" w:rsidRPr="00B63F0A">
        <w:rPr>
          <w:rFonts w:ascii="Arial" w:hAnsi="Arial" w:cs="Arial"/>
          <w:color w:val="000000"/>
          <w:spacing w:val="-3"/>
          <w:sz w:val="32"/>
          <w:szCs w:val="24"/>
        </w:rPr>
        <w:t xml:space="preserve"> accountability and transparency mechanisms</w:t>
      </w:r>
      <w:r w:rsidR="00D346AC" w:rsidRPr="00B63F0A">
        <w:rPr>
          <w:rFonts w:ascii="Arial" w:hAnsi="Arial" w:cs="Arial"/>
          <w:color w:val="000000"/>
          <w:spacing w:val="-3"/>
          <w:sz w:val="32"/>
          <w:szCs w:val="24"/>
        </w:rPr>
        <w:t xml:space="preserve"> as ever</w:t>
      </w:r>
      <w:r w:rsidR="00D415CA" w:rsidRPr="00B63F0A">
        <w:rPr>
          <w:rFonts w:ascii="Arial" w:hAnsi="Arial" w:cs="Arial"/>
          <w:color w:val="000000"/>
          <w:spacing w:val="-3"/>
          <w:sz w:val="32"/>
          <w:szCs w:val="24"/>
        </w:rPr>
        <w:t>.</w:t>
      </w:r>
      <w:r w:rsidR="00D346AC" w:rsidRPr="00B63F0A">
        <w:rPr>
          <w:rFonts w:ascii="Arial" w:hAnsi="Arial" w:cs="Arial"/>
          <w:color w:val="000000"/>
          <w:spacing w:val="-3"/>
          <w:sz w:val="32"/>
          <w:szCs w:val="24"/>
        </w:rPr>
        <w:t xml:space="preserve"> With the significant amount of work that the organization has been facing in most areas, it has grown significantly over the past 2 years.</w:t>
      </w:r>
    </w:p>
    <w:p w14:paraId="037FA12E" w14:textId="7E0F8CCD" w:rsidR="00D415CA" w:rsidRPr="00B63F0A" w:rsidRDefault="0049443A" w:rsidP="00D415CA">
      <w:pPr>
        <w:spacing w:line="240" w:lineRule="auto"/>
        <w:ind w:left="380" w:right="413"/>
        <w:rPr>
          <w:rFonts w:ascii="Arial" w:hAnsi="Arial" w:cs="Arial"/>
          <w:color w:val="000000"/>
          <w:spacing w:val="-3"/>
          <w:sz w:val="32"/>
          <w:szCs w:val="24"/>
        </w:rPr>
      </w:pPr>
      <w:r w:rsidRPr="00B63F0A">
        <w:rPr>
          <w:rFonts w:ascii="Arial" w:hAnsi="Arial" w:cs="Arial"/>
          <w:color w:val="000000"/>
          <w:spacing w:val="-3"/>
          <w:sz w:val="32"/>
          <w:szCs w:val="24"/>
        </w:rPr>
        <w:t xml:space="preserve">As a result, </w:t>
      </w:r>
      <w:r w:rsidR="001D187E" w:rsidRPr="00B63F0A">
        <w:rPr>
          <w:rFonts w:ascii="Arial" w:hAnsi="Arial" w:cs="Arial"/>
          <w:color w:val="000000"/>
          <w:spacing w:val="-3"/>
          <w:sz w:val="32"/>
          <w:szCs w:val="24"/>
        </w:rPr>
        <w:t xml:space="preserve">with the objective of maximizing efficiency and continuously improving operational </w:t>
      </w:r>
      <w:r w:rsidR="008A7196">
        <w:rPr>
          <w:rFonts w:ascii="Arial" w:hAnsi="Arial" w:cs="Arial"/>
          <w:color w:val="000000"/>
          <w:spacing w:val="-3"/>
          <w:sz w:val="32"/>
          <w:szCs w:val="24"/>
        </w:rPr>
        <w:t>performance</w:t>
      </w:r>
      <w:r w:rsidR="001D187E" w:rsidRPr="00B63F0A">
        <w:rPr>
          <w:rFonts w:ascii="Arial" w:hAnsi="Arial" w:cs="Arial"/>
          <w:color w:val="000000"/>
          <w:spacing w:val="-3"/>
          <w:sz w:val="32"/>
          <w:szCs w:val="24"/>
        </w:rPr>
        <w:t xml:space="preserve"> during FY15, m</w:t>
      </w:r>
      <w:r w:rsidR="0020392E" w:rsidRPr="00B63F0A">
        <w:rPr>
          <w:rFonts w:ascii="Arial" w:hAnsi="Arial" w:cs="Arial"/>
          <w:color w:val="000000"/>
          <w:spacing w:val="-3"/>
          <w:sz w:val="32"/>
          <w:szCs w:val="24"/>
        </w:rPr>
        <w:t xml:space="preserve">anagement will focus </w:t>
      </w:r>
      <w:r w:rsidR="000321AD" w:rsidRPr="00B63F0A">
        <w:rPr>
          <w:rFonts w:ascii="Arial" w:hAnsi="Arial" w:cs="Arial"/>
          <w:color w:val="000000"/>
          <w:spacing w:val="-3"/>
          <w:sz w:val="32"/>
          <w:szCs w:val="24"/>
        </w:rPr>
        <w:t xml:space="preserve">the organization on </w:t>
      </w:r>
      <w:r w:rsidRPr="00B63F0A">
        <w:rPr>
          <w:rFonts w:ascii="Arial" w:hAnsi="Arial" w:cs="Arial"/>
          <w:color w:val="000000"/>
          <w:spacing w:val="-3"/>
          <w:sz w:val="32"/>
          <w:szCs w:val="24"/>
        </w:rPr>
        <w:t>fully integrating the resources on</w:t>
      </w:r>
      <w:r w:rsidR="001F4954">
        <w:rPr>
          <w:rFonts w:ascii="Arial" w:hAnsi="Arial" w:cs="Arial"/>
          <w:color w:val="000000"/>
          <w:spacing w:val="-3"/>
          <w:sz w:val="32"/>
          <w:szCs w:val="24"/>
        </w:rPr>
        <w:t>-</w:t>
      </w:r>
      <w:r w:rsidRPr="00B63F0A">
        <w:rPr>
          <w:rFonts w:ascii="Arial" w:hAnsi="Arial" w:cs="Arial"/>
          <w:color w:val="000000"/>
          <w:spacing w:val="-3"/>
          <w:sz w:val="32"/>
          <w:szCs w:val="24"/>
        </w:rPr>
        <w:t>boa</w:t>
      </w:r>
      <w:r w:rsidR="001D187E" w:rsidRPr="00B63F0A">
        <w:rPr>
          <w:rFonts w:ascii="Arial" w:hAnsi="Arial" w:cs="Arial"/>
          <w:color w:val="000000"/>
          <w:spacing w:val="-3"/>
          <w:sz w:val="32"/>
          <w:szCs w:val="24"/>
        </w:rPr>
        <w:t>rded by the end of June 2014</w:t>
      </w:r>
      <w:r w:rsidR="00591280" w:rsidRPr="00B63F0A">
        <w:rPr>
          <w:rFonts w:ascii="Arial" w:hAnsi="Arial" w:cs="Arial"/>
          <w:color w:val="000000"/>
          <w:spacing w:val="-3"/>
          <w:sz w:val="32"/>
          <w:szCs w:val="24"/>
        </w:rPr>
        <w:t xml:space="preserve">, </w:t>
      </w:r>
      <w:r w:rsidR="001F4954" w:rsidRPr="00B63F0A">
        <w:rPr>
          <w:rFonts w:ascii="Arial" w:hAnsi="Arial" w:cs="Arial"/>
          <w:color w:val="000000"/>
          <w:spacing w:val="-3"/>
          <w:sz w:val="32"/>
          <w:szCs w:val="24"/>
        </w:rPr>
        <w:t>and stabilize</w:t>
      </w:r>
      <w:r w:rsidR="00204304" w:rsidRPr="00B63F0A">
        <w:rPr>
          <w:rFonts w:ascii="Arial" w:hAnsi="Arial" w:cs="Arial"/>
          <w:color w:val="000000"/>
          <w:spacing w:val="-3"/>
          <w:sz w:val="32"/>
          <w:szCs w:val="24"/>
        </w:rPr>
        <w:t xml:space="preserve"> </w:t>
      </w:r>
      <w:r w:rsidR="001F4954" w:rsidRPr="00B63F0A">
        <w:rPr>
          <w:rFonts w:ascii="Arial" w:hAnsi="Arial" w:cs="Arial"/>
          <w:color w:val="000000"/>
          <w:spacing w:val="-3"/>
          <w:sz w:val="32"/>
          <w:szCs w:val="24"/>
        </w:rPr>
        <w:t>the organization during FY15</w:t>
      </w:r>
      <w:r w:rsidR="00E15F6B">
        <w:rPr>
          <w:rFonts w:ascii="Arial" w:hAnsi="Arial" w:cs="Arial"/>
          <w:color w:val="000000"/>
          <w:spacing w:val="-3"/>
          <w:sz w:val="32"/>
          <w:szCs w:val="24"/>
        </w:rPr>
        <w:t xml:space="preserve"> and maximize efficiency</w:t>
      </w:r>
      <w:r w:rsidR="001F4954" w:rsidRPr="00B63F0A">
        <w:rPr>
          <w:rFonts w:ascii="Arial" w:hAnsi="Arial" w:cs="Arial"/>
          <w:color w:val="000000"/>
          <w:spacing w:val="-3"/>
          <w:sz w:val="32"/>
          <w:szCs w:val="24"/>
        </w:rPr>
        <w:t>, with</w:t>
      </w:r>
      <w:r w:rsidR="00204304" w:rsidRPr="00B63F0A">
        <w:rPr>
          <w:rFonts w:ascii="Arial" w:hAnsi="Arial" w:cs="Arial"/>
          <w:color w:val="000000"/>
          <w:spacing w:val="-3"/>
          <w:sz w:val="32"/>
          <w:szCs w:val="24"/>
        </w:rPr>
        <w:t xml:space="preserve"> limited growth in selective areas.</w:t>
      </w:r>
      <w:r w:rsidR="00591280" w:rsidRPr="00B63F0A">
        <w:rPr>
          <w:rFonts w:ascii="Arial" w:hAnsi="Arial" w:cs="Arial"/>
          <w:color w:val="000000"/>
          <w:spacing w:val="-3"/>
          <w:sz w:val="32"/>
          <w:szCs w:val="24"/>
        </w:rPr>
        <w:t xml:space="preserve"> </w:t>
      </w:r>
      <w:r w:rsidR="007463D0">
        <w:rPr>
          <w:rFonts w:ascii="Arial" w:hAnsi="Arial" w:cs="Arial"/>
          <w:color w:val="000000"/>
          <w:spacing w:val="-3"/>
          <w:sz w:val="32"/>
          <w:szCs w:val="24"/>
        </w:rPr>
        <w:t>A</w:t>
      </w:r>
      <w:r w:rsidR="001D187E" w:rsidRPr="00B63F0A">
        <w:rPr>
          <w:rFonts w:ascii="Arial" w:hAnsi="Arial" w:cs="Arial"/>
          <w:color w:val="000000"/>
          <w:spacing w:val="-3"/>
          <w:sz w:val="32"/>
          <w:szCs w:val="24"/>
        </w:rPr>
        <w:t>ddition</w:t>
      </w:r>
      <w:r w:rsidR="007463D0">
        <w:rPr>
          <w:rFonts w:ascii="Arial" w:hAnsi="Arial" w:cs="Arial"/>
          <w:color w:val="000000"/>
          <w:spacing w:val="-3"/>
          <w:sz w:val="32"/>
          <w:szCs w:val="24"/>
        </w:rPr>
        <w:t>ally</w:t>
      </w:r>
      <w:r w:rsidR="001D187E" w:rsidRPr="00B63F0A">
        <w:rPr>
          <w:rFonts w:ascii="Arial" w:hAnsi="Arial" w:cs="Arial"/>
          <w:color w:val="000000"/>
          <w:spacing w:val="-3"/>
          <w:sz w:val="32"/>
          <w:szCs w:val="24"/>
        </w:rPr>
        <w:t>,</w:t>
      </w:r>
      <w:r w:rsidR="001F4954" w:rsidRPr="00B63F0A">
        <w:rPr>
          <w:rFonts w:ascii="Arial" w:hAnsi="Arial" w:cs="Arial"/>
          <w:color w:val="000000"/>
          <w:spacing w:val="-3"/>
          <w:sz w:val="32"/>
          <w:szCs w:val="24"/>
        </w:rPr>
        <w:t xml:space="preserve"> management </w:t>
      </w:r>
      <w:r w:rsidR="00204304" w:rsidRPr="00B63F0A">
        <w:rPr>
          <w:rFonts w:ascii="Arial" w:hAnsi="Arial" w:cs="Arial"/>
          <w:color w:val="000000"/>
          <w:spacing w:val="-3"/>
          <w:sz w:val="32"/>
          <w:szCs w:val="24"/>
        </w:rPr>
        <w:t xml:space="preserve">will </w:t>
      </w:r>
      <w:r w:rsidR="001F4954" w:rsidRPr="00B63F0A">
        <w:rPr>
          <w:rFonts w:ascii="Arial" w:hAnsi="Arial" w:cs="Arial"/>
          <w:color w:val="000000"/>
          <w:spacing w:val="-3"/>
          <w:sz w:val="32"/>
          <w:szCs w:val="24"/>
        </w:rPr>
        <w:t>ensure that specific and targeted resource investments support the following activities</w:t>
      </w:r>
      <w:r w:rsidR="0020392E" w:rsidRPr="00B63F0A">
        <w:rPr>
          <w:rFonts w:ascii="Arial" w:hAnsi="Arial" w:cs="Arial"/>
          <w:color w:val="000000"/>
          <w:spacing w:val="-3"/>
          <w:sz w:val="32"/>
          <w:szCs w:val="24"/>
        </w:rPr>
        <w:t>:</w:t>
      </w:r>
    </w:p>
    <w:p w14:paraId="52571350" w14:textId="77777777" w:rsidR="0020392E" w:rsidRPr="00B63F0A" w:rsidRDefault="0020392E" w:rsidP="00A814B4">
      <w:pPr>
        <w:pStyle w:val="ListParagraph"/>
        <w:numPr>
          <w:ilvl w:val="0"/>
          <w:numId w:val="26"/>
        </w:numPr>
        <w:spacing w:line="240" w:lineRule="auto"/>
        <w:ind w:right="413"/>
        <w:rPr>
          <w:rFonts w:ascii="Arial" w:hAnsi="Arial" w:cs="Arial"/>
          <w:color w:val="000000"/>
          <w:spacing w:val="-3"/>
          <w:sz w:val="32"/>
          <w:szCs w:val="24"/>
        </w:rPr>
      </w:pPr>
      <w:r w:rsidRPr="00B63F0A">
        <w:rPr>
          <w:rFonts w:ascii="Arial" w:hAnsi="Arial" w:cs="Arial"/>
          <w:color w:val="000000"/>
          <w:spacing w:val="-3"/>
          <w:sz w:val="32"/>
          <w:szCs w:val="24"/>
        </w:rPr>
        <w:t xml:space="preserve">Manage the </w:t>
      </w:r>
      <w:r w:rsidR="001F4954" w:rsidRPr="00B63F0A">
        <w:rPr>
          <w:rFonts w:ascii="Arial" w:hAnsi="Arial" w:cs="Arial"/>
          <w:color w:val="000000"/>
          <w:spacing w:val="-3"/>
          <w:sz w:val="32"/>
          <w:szCs w:val="24"/>
        </w:rPr>
        <w:t xml:space="preserve">USG transition </w:t>
      </w:r>
      <w:r w:rsidRPr="00B63F0A">
        <w:rPr>
          <w:rFonts w:ascii="Arial" w:hAnsi="Arial" w:cs="Arial"/>
          <w:color w:val="000000"/>
          <w:spacing w:val="-3"/>
          <w:sz w:val="32"/>
          <w:szCs w:val="24"/>
        </w:rPr>
        <w:t>process</w:t>
      </w:r>
    </w:p>
    <w:p w14:paraId="718CC757" w14:textId="77777777" w:rsidR="0020392E" w:rsidRPr="00B63F0A" w:rsidRDefault="0020392E" w:rsidP="00A814B4">
      <w:pPr>
        <w:pStyle w:val="ListParagraph"/>
        <w:numPr>
          <w:ilvl w:val="0"/>
          <w:numId w:val="26"/>
        </w:numPr>
        <w:spacing w:line="240" w:lineRule="auto"/>
        <w:ind w:right="413"/>
        <w:rPr>
          <w:rFonts w:ascii="Arial" w:hAnsi="Arial" w:cs="Arial"/>
          <w:color w:val="000000"/>
          <w:spacing w:val="-3"/>
          <w:sz w:val="32"/>
          <w:szCs w:val="24"/>
        </w:rPr>
      </w:pPr>
      <w:r w:rsidRPr="00B63F0A">
        <w:rPr>
          <w:rFonts w:ascii="Arial" w:hAnsi="Arial" w:cs="Arial"/>
          <w:color w:val="000000"/>
          <w:spacing w:val="-3"/>
          <w:sz w:val="32"/>
          <w:szCs w:val="24"/>
        </w:rPr>
        <w:t xml:space="preserve">Develop the gTLD service platform to accommodate </w:t>
      </w:r>
      <w:r w:rsidR="001F4954" w:rsidRPr="00B63F0A">
        <w:rPr>
          <w:rFonts w:ascii="Arial" w:hAnsi="Arial" w:cs="Arial"/>
          <w:color w:val="000000"/>
          <w:spacing w:val="-3"/>
          <w:sz w:val="32"/>
          <w:szCs w:val="24"/>
        </w:rPr>
        <w:t>the</w:t>
      </w:r>
      <w:r w:rsidRPr="00B63F0A">
        <w:rPr>
          <w:rFonts w:ascii="Arial" w:hAnsi="Arial" w:cs="Arial"/>
          <w:color w:val="000000"/>
          <w:spacing w:val="-3"/>
          <w:sz w:val="32"/>
          <w:szCs w:val="24"/>
        </w:rPr>
        <w:t xml:space="preserve"> growing </w:t>
      </w:r>
      <w:r w:rsidR="001F4954" w:rsidRPr="00B63F0A">
        <w:rPr>
          <w:rFonts w:ascii="Arial" w:hAnsi="Arial" w:cs="Arial"/>
          <w:color w:val="000000"/>
          <w:spacing w:val="-3"/>
          <w:sz w:val="32"/>
          <w:szCs w:val="24"/>
        </w:rPr>
        <w:t>volume of activity</w:t>
      </w:r>
    </w:p>
    <w:p w14:paraId="40C8484C" w14:textId="77777777" w:rsidR="0020392E" w:rsidRPr="00B63F0A" w:rsidRDefault="0020392E" w:rsidP="00A814B4">
      <w:pPr>
        <w:pStyle w:val="ListParagraph"/>
        <w:numPr>
          <w:ilvl w:val="0"/>
          <w:numId w:val="26"/>
        </w:numPr>
        <w:spacing w:line="240" w:lineRule="auto"/>
        <w:ind w:right="413"/>
        <w:rPr>
          <w:rFonts w:ascii="Arial" w:hAnsi="Arial" w:cs="Arial"/>
          <w:color w:val="000000"/>
          <w:spacing w:val="-3"/>
          <w:sz w:val="32"/>
          <w:szCs w:val="24"/>
        </w:rPr>
      </w:pPr>
      <w:r w:rsidRPr="00B63F0A">
        <w:rPr>
          <w:rFonts w:ascii="Arial" w:hAnsi="Arial" w:cs="Arial"/>
          <w:color w:val="000000"/>
          <w:spacing w:val="-3"/>
          <w:sz w:val="32"/>
          <w:szCs w:val="24"/>
        </w:rPr>
        <w:t>Launch multi-year build-out of enterprise system architecture (IT front end and back end)</w:t>
      </w:r>
    </w:p>
    <w:p w14:paraId="5E8A5078" w14:textId="77777777" w:rsidR="0020392E" w:rsidRPr="00B63F0A" w:rsidRDefault="0020392E" w:rsidP="00A814B4">
      <w:pPr>
        <w:pStyle w:val="ListParagraph"/>
        <w:numPr>
          <w:ilvl w:val="0"/>
          <w:numId w:val="26"/>
        </w:numPr>
        <w:spacing w:line="240" w:lineRule="auto"/>
        <w:ind w:right="413"/>
        <w:rPr>
          <w:rFonts w:ascii="Arial" w:hAnsi="Arial" w:cs="Arial"/>
          <w:color w:val="000000"/>
          <w:spacing w:val="-3"/>
          <w:sz w:val="32"/>
          <w:szCs w:val="24"/>
        </w:rPr>
      </w:pPr>
      <w:r w:rsidRPr="00B63F0A">
        <w:rPr>
          <w:rFonts w:ascii="Arial" w:hAnsi="Arial" w:cs="Arial"/>
          <w:color w:val="000000"/>
          <w:spacing w:val="-3"/>
          <w:sz w:val="32"/>
          <w:szCs w:val="24"/>
        </w:rPr>
        <w:t xml:space="preserve">Optimize </w:t>
      </w:r>
      <w:r w:rsidR="001F4954" w:rsidRPr="00B63F0A">
        <w:rPr>
          <w:rFonts w:ascii="Arial" w:hAnsi="Arial" w:cs="Arial"/>
          <w:color w:val="000000"/>
          <w:spacing w:val="-3"/>
          <w:sz w:val="32"/>
          <w:szCs w:val="24"/>
        </w:rPr>
        <w:t xml:space="preserve">the </w:t>
      </w:r>
      <w:r w:rsidRPr="00B63F0A">
        <w:rPr>
          <w:rFonts w:ascii="Arial" w:hAnsi="Arial" w:cs="Arial"/>
          <w:color w:val="000000"/>
          <w:spacing w:val="-3"/>
          <w:sz w:val="32"/>
          <w:szCs w:val="24"/>
        </w:rPr>
        <w:t xml:space="preserve">Contractual Compliance </w:t>
      </w:r>
      <w:r w:rsidR="001F4954" w:rsidRPr="00B63F0A">
        <w:rPr>
          <w:rFonts w:ascii="Arial" w:hAnsi="Arial" w:cs="Arial"/>
          <w:color w:val="000000"/>
          <w:spacing w:val="-3"/>
          <w:sz w:val="32"/>
          <w:szCs w:val="24"/>
        </w:rPr>
        <w:t>capabilities</w:t>
      </w:r>
      <w:r w:rsidR="00E15F6B">
        <w:rPr>
          <w:rFonts w:ascii="Arial" w:hAnsi="Arial" w:cs="Arial"/>
          <w:color w:val="000000"/>
          <w:spacing w:val="-3"/>
          <w:sz w:val="32"/>
          <w:szCs w:val="24"/>
        </w:rPr>
        <w:t>.</w:t>
      </w:r>
    </w:p>
    <w:p w14:paraId="7B3DE2A8" w14:textId="77777777" w:rsidR="001F4954" w:rsidRDefault="001F4954" w:rsidP="00D415CA">
      <w:pPr>
        <w:keepNext/>
        <w:keepLines/>
        <w:spacing w:before="480" w:after="0"/>
        <w:outlineLvl w:val="0"/>
        <w:rPr>
          <w:rFonts w:ascii="Arial" w:eastAsiaTheme="majorEastAsia" w:hAnsi="Arial" w:cs="Arial"/>
          <w:b/>
          <w:bCs/>
          <w:color w:val="365F91" w:themeColor="accent1" w:themeShade="BF"/>
          <w:sz w:val="28"/>
          <w:szCs w:val="28"/>
        </w:rPr>
        <w:sectPr w:rsidR="001F4954" w:rsidSect="00EE39DE">
          <w:pgSz w:w="15840" w:h="12240" w:orient="landscape"/>
          <w:pgMar w:top="1440" w:right="1440" w:bottom="1440" w:left="1440" w:header="720" w:footer="720" w:gutter="0"/>
          <w:cols w:space="720"/>
          <w:docGrid w:linePitch="360"/>
        </w:sectPr>
      </w:pPr>
    </w:p>
    <w:p w14:paraId="441C07F5" w14:textId="48486D89" w:rsidR="00D415CA" w:rsidRPr="00737574" w:rsidRDefault="00C038F7" w:rsidP="00737574">
      <w:pPr>
        <w:kinsoku w:val="0"/>
        <w:overflowPunct w:val="0"/>
        <w:autoSpaceDE w:val="0"/>
        <w:autoSpaceDN w:val="0"/>
        <w:adjustRightInd w:val="0"/>
        <w:spacing w:after="0" w:line="240" w:lineRule="auto"/>
        <w:ind w:left="380" w:right="246"/>
        <w:rPr>
          <w:rFonts w:ascii="Arial" w:hAnsi="Arial" w:cs="Arial"/>
          <w:sz w:val="40"/>
          <w:szCs w:val="24"/>
        </w:rPr>
      </w:pPr>
      <w:r w:rsidRPr="00C038F7">
        <w:rPr>
          <w:rFonts w:ascii="Arial" w:hAnsi="Arial" w:cs="Arial"/>
          <w:b/>
          <w:sz w:val="40"/>
          <w:szCs w:val="24"/>
        </w:rPr>
        <w:lastRenderedPageBreak/>
        <w:t xml:space="preserve">1.1. </w:t>
      </w:r>
      <w:r w:rsidR="002C186E" w:rsidRPr="00C038F7">
        <w:rPr>
          <w:rFonts w:ascii="Arial" w:hAnsi="Arial" w:cs="Arial"/>
          <w:b/>
          <w:sz w:val="40"/>
          <w:szCs w:val="24"/>
        </w:rPr>
        <w:t>Revenues</w:t>
      </w:r>
    </w:p>
    <w:p w14:paraId="58EB4B86" w14:textId="55AA976F" w:rsidR="00B03784" w:rsidRDefault="00C038F7" w:rsidP="00B03784">
      <w:pPr>
        <w:pStyle w:val="ListParagraph"/>
        <w:numPr>
          <w:ilvl w:val="2"/>
          <w:numId w:val="58"/>
        </w:numPr>
        <w:rPr>
          <w:rFonts w:ascii="Arial" w:hAnsi="Arial" w:cs="Arial"/>
          <w:sz w:val="36"/>
          <w:szCs w:val="24"/>
        </w:rPr>
      </w:pPr>
      <w:r w:rsidRPr="00B03784">
        <w:rPr>
          <w:rFonts w:ascii="Arial" w:hAnsi="Arial" w:cs="Arial"/>
          <w:sz w:val="36"/>
          <w:szCs w:val="24"/>
        </w:rPr>
        <w:t xml:space="preserve">Revenue </w:t>
      </w:r>
      <w:r w:rsidR="002C186E" w:rsidRPr="00B03784">
        <w:rPr>
          <w:rFonts w:ascii="Arial" w:hAnsi="Arial" w:cs="Arial"/>
          <w:sz w:val="36"/>
          <w:szCs w:val="24"/>
        </w:rPr>
        <w:t>Overview</w:t>
      </w:r>
      <w:r w:rsidR="00B03784" w:rsidRPr="00B03784">
        <w:rPr>
          <w:rFonts w:ascii="Arial" w:hAnsi="Arial" w:cs="Arial"/>
          <w:sz w:val="36"/>
          <w:szCs w:val="24"/>
        </w:rPr>
        <w:t xml:space="preserve"> </w:t>
      </w:r>
    </w:p>
    <w:p w14:paraId="6E6BB976" w14:textId="77777777" w:rsidR="00B03784" w:rsidRPr="00B03784" w:rsidRDefault="00B03784" w:rsidP="00B03784">
      <w:pPr>
        <w:pStyle w:val="ListParagraph"/>
        <w:ind w:left="1440"/>
        <w:rPr>
          <w:rFonts w:ascii="Arial" w:hAnsi="Arial" w:cs="Arial"/>
          <w:sz w:val="16"/>
          <w:szCs w:val="16"/>
        </w:rPr>
      </w:pPr>
    </w:p>
    <w:p w14:paraId="3A175206" w14:textId="6A31EF3D" w:rsidR="002C186E" w:rsidRPr="00B03784" w:rsidRDefault="00063564" w:rsidP="00FC3314">
      <w:pPr>
        <w:pStyle w:val="ListParagraph"/>
        <w:ind w:left="1440"/>
        <w:jc w:val="center"/>
        <w:rPr>
          <w:rFonts w:ascii="Arial" w:hAnsi="Arial" w:cs="Arial"/>
          <w:sz w:val="36"/>
          <w:szCs w:val="24"/>
        </w:rPr>
      </w:pPr>
      <w:r w:rsidRPr="00063564">
        <w:rPr>
          <w:rStyle w:val="CommentReference"/>
        </w:rPr>
        <w:commentReference w:id="0"/>
      </w:r>
      <w:bookmarkStart w:id="1" w:name="_GoBack"/>
      <w:r w:rsidR="009246D2" w:rsidRPr="009246D2">
        <w:drawing>
          <wp:inline distT="0" distB="0" distL="0" distR="0" wp14:anchorId="546EB193" wp14:editId="5191C894">
            <wp:extent cx="5686044" cy="5076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0128" cy="5080472"/>
                    </a:xfrm>
                    <a:prstGeom prst="rect">
                      <a:avLst/>
                    </a:prstGeom>
                    <a:noFill/>
                    <a:ln>
                      <a:noFill/>
                    </a:ln>
                  </pic:spPr>
                </pic:pic>
              </a:graphicData>
            </a:graphic>
          </wp:inline>
        </w:drawing>
      </w:r>
      <w:bookmarkEnd w:id="1"/>
    </w:p>
    <w:p w14:paraId="361EA2E9" w14:textId="000A5EFC" w:rsidR="00E94E76" w:rsidRDefault="00E94E76" w:rsidP="00E94E76">
      <w:pPr>
        <w:ind w:left="380"/>
        <w:rPr>
          <w:rFonts w:ascii="Arial" w:hAnsi="Arial" w:cs="Arial"/>
          <w:sz w:val="36"/>
          <w:szCs w:val="24"/>
        </w:rPr>
      </w:pPr>
      <w:r w:rsidRPr="00C038F7">
        <w:rPr>
          <w:rFonts w:ascii="Arial" w:hAnsi="Arial" w:cs="Arial"/>
          <w:sz w:val="36"/>
          <w:szCs w:val="24"/>
        </w:rPr>
        <w:lastRenderedPageBreak/>
        <w:t>1.</w:t>
      </w:r>
      <w:r>
        <w:rPr>
          <w:rFonts w:ascii="Arial" w:hAnsi="Arial" w:cs="Arial"/>
          <w:sz w:val="36"/>
          <w:szCs w:val="24"/>
        </w:rPr>
        <w:t>1.2</w:t>
      </w:r>
      <w:r w:rsidRPr="00C038F7">
        <w:rPr>
          <w:rFonts w:ascii="Arial" w:hAnsi="Arial" w:cs="Arial"/>
          <w:sz w:val="36"/>
          <w:szCs w:val="24"/>
        </w:rPr>
        <w:t xml:space="preserve">. </w:t>
      </w:r>
      <w:r w:rsidR="009A38E6">
        <w:rPr>
          <w:rFonts w:ascii="Arial" w:hAnsi="Arial" w:cs="Arial"/>
          <w:sz w:val="36"/>
          <w:szCs w:val="24"/>
        </w:rPr>
        <w:t>Revenue assumptions</w:t>
      </w:r>
    </w:p>
    <w:p w14:paraId="7B88E68A" w14:textId="77777777" w:rsidR="00B03784" w:rsidRPr="00B03784" w:rsidRDefault="00B03784" w:rsidP="00B03784">
      <w:pPr>
        <w:ind w:left="1100"/>
        <w:rPr>
          <w:rFonts w:ascii="Arial" w:hAnsi="Arial" w:cs="Arial"/>
          <w:sz w:val="16"/>
          <w:szCs w:val="16"/>
        </w:rPr>
      </w:pPr>
    </w:p>
    <w:p w14:paraId="505C999D" w14:textId="77777777" w:rsidR="00E94E76" w:rsidRPr="00E15F6B" w:rsidRDefault="00E94E76" w:rsidP="00E94E76">
      <w:pPr>
        <w:numPr>
          <w:ilvl w:val="0"/>
          <w:numId w:val="57"/>
        </w:numPr>
        <w:rPr>
          <w:rFonts w:ascii="Arial" w:hAnsi="Arial" w:cs="Arial"/>
          <w:sz w:val="32"/>
          <w:szCs w:val="24"/>
        </w:rPr>
      </w:pPr>
      <w:r w:rsidRPr="00E15F6B">
        <w:rPr>
          <w:rFonts w:ascii="Arial" w:hAnsi="Arial" w:cs="Arial"/>
          <w:sz w:val="32"/>
          <w:szCs w:val="24"/>
        </w:rPr>
        <w:t>Historical gTLD revenue stream is consistent with current growth trend (+2% of registrations), leading to a 1% growth of revenues.</w:t>
      </w:r>
    </w:p>
    <w:p w14:paraId="0B7DF521" w14:textId="77777777" w:rsidR="00E94E76" w:rsidRPr="00E15F6B" w:rsidRDefault="00E94E76" w:rsidP="00E94E76">
      <w:pPr>
        <w:numPr>
          <w:ilvl w:val="0"/>
          <w:numId w:val="57"/>
        </w:numPr>
        <w:rPr>
          <w:rFonts w:ascii="Arial" w:hAnsi="Arial" w:cs="Arial"/>
          <w:sz w:val="32"/>
          <w:szCs w:val="24"/>
        </w:rPr>
      </w:pPr>
      <w:r w:rsidRPr="00E15F6B">
        <w:rPr>
          <w:rFonts w:ascii="Arial" w:hAnsi="Arial" w:cs="Arial"/>
          <w:sz w:val="32"/>
          <w:szCs w:val="24"/>
        </w:rPr>
        <w:t>New registries assumptions:</w:t>
      </w:r>
    </w:p>
    <w:p w14:paraId="7A31A556" w14:textId="77777777" w:rsidR="00E94E76" w:rsidRPr="00E15F6B" w:rsidRDefault="00E94E76" w:rsidP="00E94E76">
      <w:pPr>
        <w:numPr>
          <w:ilvl w:val="2"/>
          <w:numId w:val="57"/>
        </w:numPr>
        <w:rPr>
          <w:rFonts w:ascii="Arial" w:hAnsi="Arial" w:cs="Arial"/>
          <w:sz w:val="32"/>
          <w:szCs w:val="24"/>
        </w:rPr>
      </w:pPr>
      <w:r w:rsidRPr="00E15F6B">
        <w:rPr>
          <w:rFonts w:ascii="Arial" w:hAnsi="Arial" w:cs="Arial"/>
          <w:sz w:val="32"/>
          <w:szCs w:val="24"/>
        </w:rPr>
        <w:t>In the root by end of June 2014: 400</w:t>
      </w:r>
    </w:p>
    <w:p w14:paraId="5DA0D6D7" w14:textId="77777777" w:rsidR="00E94E76" w:rsidRPr="00E15F6B" w:rsidRDefault="00E94E76" w:rsidP="00E94E76">
      <w:pPr>
        <w:numPr>
          <w:ilvl w:val="2"/>
          <w:numId w:val="57"/>
        </w:numPr>
        <w:rPr>
          <w:rFonts w:ascii="Arial" w:hAnsi="Arial" w:cs="Arial"/>
          <w:sz w:val="32"/>
          <w:szCs w:val="24"/>
        </w:rPr>
      </w:pPr>
      <w:r w:rsidRPr="00E15F6B">
        <w:rPr>
          <w:rFonts w:ascii="Arial" w:hAnsi="Arial" w:cs="Arial"/>
          <w:sz w:val="32"/>
          <w:szCs w:val="24"/>
        </w:rPr>
        <w:t>In the root by end of June 2015: 1200</w:t>
      </w:r>
    </w:p>
    <w:p w14:paraId="7E5EE705" w14:textId="77777777" w:rsidR="00E94E76" w:rsidRPr="00E15F6B" w:rsidRDefault="00E94E76" w:rsidP="00E94E76">
      <w:pPr>
        <w:numPr>
          <w:ilvl w:val="2"/>
          <w:numId w:val="57"/>
        </w:numPr>
        <w:rPr>
          <w:rFonts w:ascii="Arial" w:hAnsi="Arial" w:cs="Arial"/>
          <w:sz w:val="32"/>
          <w:szCs w:val="24"/>
        </w:rPr>
      </w:pPr>
      <w:r w:rsidRPr="00E15F6B">
        <w:rPr>
          <w:rFonts w:ascii="Arial" w:hAnsi="Arial" w:cs="Arial"/>
          <w:sz w:val="32"/>
          <w:szCs w:val="24"/>
        </w:rPr>
        <w:t>33 million registrations in FY15.</w:t>
      </w:r>
    </w:p>
    <w:p w14:paraId="19D1A0C2" w14:textId="77777777" w:rsidR="00E94E76" w:rsidRPr="00E15F6B" w:rsidRDefault="00E94E76" w:rsidP="00E94E76">
      <w:pPr>
        <w:numPr>
          <w:ilvl w:val="0"/>
          <w:numId w:val="57"/>
        </w:numPr>
        <w:rPr>
          <w:rFonts w:ascii="Arial" w:hAnsi="Arial" w:cs="Arial"/>
          <w:sz w:val="32"/>
          <w:szCs w:val="24"/>
        </w:rPr>
      </w:pPr>
      <w:r w:rsidRPr="00E15F6B">
        <w:rPr>
          <w:rFonts w:ascii="Arial" w:hAnsi="Arial" w:cs="Arial"/>
          <w:sz w:val="32"/>
          <w:szCs w:val="24"/>
        </w:rPr>
        <w:t>Sponsorships/contributions</w:t>
      </w:r>
    </w:p>
    <w:p w14:paraId="1A10E25C" w14:textId="2FBB5FE9" w:rsidR="00E94E76" w:rsidRPr="00E15F6B" w:rsidRDefault="00E94E76" w:rsidP="00E94E76">
      <w:pPr>
        <w:numPr>
          <w:ilvl w:val="2"/>
          <w:numId w:val="57"/>
        </w:numPr>
        <w:rPr>
          <w:rFonts w:ascii="Arial" w:hAnsi="Arial" w:cs="Arial"/>
          <w:sz w:val="32"/>
          <w:szCs w:val="24"/>
        </w:rPr>
      </w:pPr>
      <w:proofErr w:type="spellStart"/>
      <w:proofErr w:type="gramStart"/>
      <w:r>
        <w:rPr>
          <w:rFonts w:ascii="Arial" w:hAnsi="Arial" w:cs="Arial"/>
          <w:sz w:val="32"/>
          <w:szCs w:val="24"/>
        </w:rPr>
        <w:t>ccTLD</w:t>
      </w:r>
      <w:proofErr w:type="spellEnd"/>
      <w:proofErr w:type="gramEnd"/>
      <w:r>
        <w:rPr>
          <w:rFonts w:ascii="Arial" w:hAnsi="Arial" w:cs="Arial"/>
          <w:sz w:val="32"/>
          <w:szCs w:val="24"/>
        </w:rPr>
        <w:t xml:space="preserve">: </w:t>
      </w:r>
      <w:r w:rsidR="007463D0">
        <w:rPr>
          <w:rFonts w:ascii="Arial" w:hAnsi="Arial" w:cs="Arial"/>
          <w:sz w:val="32"/>
          <w:szCs w:val="24"/>
        </w:rPr>
        <w:t xml:space="preserve">FY14 includes some FY13 contributions collected in FY14. Excluding those, the </w:t>
      </w:r>
      <w:proofErr w:type="spellStart"/>
      <w:r w:rsidR="007463D0">
        <w:rPr>
          <w:rFonts w:ascii="Arial" w:hAnsi="Arial" w:cs="Arial"/>
          <w:sz w:val="32"/>
          <w:szCs w:val="24"/>
        </w:rPr>
        <w:t>ccTLD</w:t>
      </w:r>
      <w:proofErr w:type="spellEnd"/>
      <w:r w:rsidR="007463D0">
        <w:rPr>
          <w:rFonts w:ascii="Arial" w:hAnsi="Arial" w:cs="Arial"/>
          <w:sz w:val="32"/>
          <w:szCs w:val="24"/>
        </w:rPr>
        <w:t xml:space="preserve"> contributions grow</w:t>
      </w:r>
      <w:r>
        <w:rPr>
          <w:rFonts w:ascii="Arial" w:hAnsi="Arial" w:cs="Arial"/>
          <w:sz w:val="32"/>
          <w:szCs w:val="24"/>
        </w:rPr>
        <w:t xml:space="preserve"> </w:t>
      </w:r>
      <w:r w:rsidRPr="00E15F6B">
        <w:rPr>
          <w:rFonts w:ascii="Arial" w:hAnsi="Arial" w:cs="Arial"/>
          <w:sz w:val="32"/>
          <w:szCs w:val="24"/>
        </w:rPr>
        <w:t xml:space="preserve">following the </w:t>
      </w:r>
      <w:r>
        <w:rPr>
          <w:rFonts w:ascii="Arial" w:hAnsi="Arial" w:cs="Arial"/>
          <w:sz w:val="32"/>
          <w:szCs w:val="24"/>
        </w:rPr>
        <w:t>recent</w:t>
      </w:r>
      <w:r w:rsidRPr="00E15F6B">
        <w:rPr>
          <w:rFonts w:ascii="Arial" w:hAnsi="Arial" w:cs="Arial"/>
          <w:sz w:val="32"/>
          <w:szCs w:val="24"/>
        </w:rPr>
        <w:t xml:space="preserve"> </w:t>
      </w:r>
      <w:proofErr w:type="spellStart"/>
      <w:r w:rsidRPr="00E15F6B">
        <w:rPr>
          <w:rFonts w:ascii="Arial" w:hAnsi="Arial" w:cs="Arial"/>
          <w:sz w:val="32"/>
          <w:szCs w:val="24"/>
        </w:rPr>
        <w:t>ccNSO</w:t>
      </w:r>
      <w:proofErr w:type="spellEnd"/>
      <w:r w:rsidRPr="00E15F6B">
        <w:rPr>
          <w:rFonts w:ascii="Arial" w:hAnsi="Arial" w:cs="Arial"/>
          <w:sz w:val="32"/>
          <w:szCs w:val="24"/>
        </w:rPr>
        <w:t xml:space="preserve"> </w:t>
      </w:r>
      <w:r w:rsidR="007463D0">
        <w:rPr>
          <w:rFonts w:ascii="Arial" w:hAnsi="Arial" w:cs="Arial"/>
          <w:sz w:val="32"/>
          <w:szCs w:val="24"/>
        </w:rPr>
        <w:t xml:space="preserve">contribution </w:t>
      </w:r>
      <w:r w:rsidRPr="00E15F6B">
        <w:rPr>
          <w:rFonts w:ascii="Arial" w:hAnsi="Arial" w:cs="Arial"/>
          <w:sz w:val="32"/>
          <w:szCs w:val="24"/>
        </w:rPr>
        <w:t>guidelines.</w:t>
      </w:r>
    </w:p>
    <w:p w14:paraId="12E4BDEE" w14:textId="60AA4152" w:rsidR="00E94E76" w:rsidRPr="009A38E6" w:rsidRDefault="00E94E76" w:rsidP="009A38E6">
      <w:pPr>
        <w:numPr>
          <w:ilvl w:val="2"/>
          <w:numId w:val="57"/>
        </w:numPr>
        <w:rPr>
          <w:rFonts w:ascii="Arial" w:hAnsi="Arial" w:cs="Arial"/>
          <w:sz w:val="32"/>
          <w:szCs w:val="24"/>
        </w:rPr>
      </w:pPr>
      <w:r w:rsidRPr="00E15F6B">
        <w:rPr>
          <w:rFonts w:ascii="Arial" w:hAnsi="Arial" w:cs="Arial"/>
          <w:sz w:val="32"/>
          <w:szCs w:val="24"/>
        </w:rPr>
        <w:t>Meetings sponsorship lower due to 3 meetings in FY15 vs 4 meetings in FY14.</w:t>
      </w:r>
    </w:p>
    <w:p w14:paraId="2992588D" w14:textId="7423E51C" w:rsidR="00E94E76" w:rsidRPr="00E15F6B" w:rsidRDefault="009A38E6" w:rsidP="00E94E76">
      <w:pPr>
        <w:numPr>
          <w:ilvl w:val="0"/>
          <w:numId w:val="57"/>
        </w:numPr>
        <w:rPr>
          <w:rFonts w:ascii="Arial" w:hAnsi="Arial" w:cs="Arial"/>
          <w:sz w:val="32"/>
          <w:szCs w:val="24"/>
        </w:rPr>
      </w:pPr>
      <w:r>
        <w:rPr>
          <w:rFonts w:ascii="Arial" w:hAnsi="Arial" w:cs="Arial"/>
          <w:sz w:val="32"/>
          <w:szCs w:val="24"/>
        </w:rPr>
        <w:t>N</w:t>
      </w:r>
      <w:r w:rsidR="00E94E76" w:rsidRPr="00E15F6B">
        <w:rPr>
          <w:rFonts w:ascii="Arial" w:hAnsi="Arial" w:cs="Arial"/>
          <w:sz w:val="32"/>
          <w:szCs w:val="24"/>
        </w:rPr>
        <w:t>ew gTLD revenue continue to decrease as the evaluation work and spend decreases year on year.</w:t>
      </w:r>
    </w:p>
    <w:p w14:paraId="7ADA4DCA" w14:textId="77777777" w:rsidR="001A4C42" w:rsidRDefault="00C038F7" w:rsidP="00D415CA">
      <w:pPr>
        <w:rPr>
          <w:rFonts w:ascii="Arial" w:hAnsi="Arial" w:cs="Arial"/>
          <w:b/>
          <w:sz w:val="40"/>
          <w:szCs w:val="24"/>
        </w:rPr>
      </w:pPr>
      <w:r w:rsidRPr="00DB3331">
        <w:rPr>
          <w:rFonts w:ascii="Arial" w:hAnsi="Arial" w:cs="Arial"/>
          <w:b/>
          <w:sz w:val="40"/>
          <w:szCs w:val="24"/>
        </w:rPr>
        <w:lastRenderedPageBreak/>
        <w:t>1.2</w:t>
      </w:r>
      <w:r w:rsidR="00DB3331">
        <w:rPr>
          <w:rFonts w:ascii="Arial" w:hAnsi="Arial" w:cs="Arial"/>
          <w:b/>
          <w:sz w:val="40"/>
          <w:szCs w:val="24"/>
        </w:rPr>
        <w:t>.</w:t>
      </w:r>
      <w:r w:rsidRPr="00DB3331">
        <w:rPr>
          <w:rFonts w:ascii="Arial" w:hAnsi="Arial" w:cs="Arial"/>
          <w:b/>
          <w:sz w:val="40"/>
          <w:szCs w:val="24"/>
        </w:rPr>
        <w:t xml:space="preserve"> </w:t>
      </w:r>
      <w:r w:rsidR="00933C2F" w:rsidRPr="00DB3331">
        <w:rPr>
          <w:rFonts w:ascii="Arial" w:hAnsi="Arial" w:cs="Arial"/>
          <w:b/>
          <w:sz w:val="40"/>
          <w:szCs w:val="24"/>
        </w:rPr>
        <w:t>Operating Expenses</w:t>
      </w:r>
    </w:p>
    <w:p w14:paraId="3EF93011" w14:textId="1F333B63" w:rsidR="00D415CA" w:rsidRPr="001A4C42" w:rsidRDefault="001A4C42" w:rsidP="001A4C42">
      <w:pPr>
        <w:ind w:left="720"/>
        <w:rPr>
          <w:rFonts w:ascii="Arial" w:hAnsi="Arial" w:cs="Arial"/>
          <w:sz w:val="36"/>
          <w:szCs w:val="24"/>
        </w:rPr>
      </w:pPr>
      <w:r w:rsidRPr="001A4C42">
        <w:rPr>
          <w:rFonts w:ascii="Arial" w:hAnsi="Arial" w:cs="Arial"/>
          <w:sz w:val="36"/>
          <w:szCs w:val="24"/>
        </w:rPr>
        <w:t>1.2.1.</w:t>
      </w:r>
      <w:r w:rsidR="00DE5FA3">
        <w:rPr>
          <w:rFonts w:ascii="Arial" w:hAnsi="Arial" w:cs="Arial"/>
          <w:sz w:val="36"/>
          <w:szCs w:val="24"/>
        </w:rPr>
        <w:t xml:space="preserve"> </w:t>
      </w:r>
      <w:r w:rsidR="00933C2F" w:rsidRPr="001A4C42">
        <w:rPr>
          <w:rFonts w:ascii="Arial" w:hAnsi="Arial" w:cs="Arial"/>
          <w:sz w:val="36"/>
          <w:szCs w:val="24"/>
        </w:rPr>
        <w:t>ICANN Operations</w:t>
      </w:r>
      <w:r w:rsidR="00DE5FA3">
        <w:rPr>
          <w:rFonts w:ascii="Arial" w:hAnsi="Arial" w:cs="Arial"/>
          <w:sz w:val="36"/>
          <w:szCs w:val="24"/>
        </w:rPr>
        <w:t xml:space="preserve"> </w:t>
      </w:r>
      <w:r w:rsidR="00DE5FA3" w:rsidRPr="00DE5FA3">
        <w:rPr>
          <w:rFonts w:ascii="Arial" w:hAnsi="Arial" w:cs="Arial"/>
          <w:sz w:val="28"/>
          <w:szCs w:val="28"/>
        </w:rPr>
        <w:t>(</w:t>
      </w:r>
      <w:r w:rsidR="00933C2F" w:rsidRPr="00DE5FA3">
        <w:rPr>
          <w:rFonts w:ascii="Arial" w:hAnsi="Arial" w:cs="Arial"/>
          <w:sz w:val="28"/>
          <w:szCs w:val="28"/>
        </w:rPr>
        <w:t>exclude</w:t>
      </w:r>
      <w:r w:rsidR="00DE5FA3" w:rsidRPr="00DE5FA3">
        <w:rPr>
          <w:rFonts w:ascii="Arial" w:hAnsi="Arial" w:cs="Arial"/>
          <w:sz w:val="28"/>
          <w:szCs w:val="28"/>
        </w:rPr>
        <w:t>s</w:t>
      </w:r>
      <w:r w:rsidR="00933C2F" w:rsidRPr="00DE5FA3">
        <w:rPr>
          <w:rFonts w:ascii="Arial" w:hAnsi="Arial" w:cs="Arial"/>
          <w:sz w:val="28"/>
          <w:szCs w:val="28"/>
        </w:rPr>
        <w:t xml:space="preserve"> </w:t>
      </w:r>
      <w:proofErr w:type="gramStart"/>
      <w:r w:rsidR="00933C2F" w:rsidRPr="00DE5FA3">
        <w:rPr>
          <w:rFonts w:ascii="Arial" w:hAnsi="Arial" w:cs="Arial"/>
          <w:sz w:val="28"/>
          <w:szCs w:val="28"/>
        </w:rPr>
        <w:t>New</w:t>
      </w:r>
      <w:proofErr w:type="gramEnd"/>
      <w:r w:rsidR="00933C2F" w:rsidRPr="00DE5FA3">
        <w:rPr>
          <w:rFonts w:ascii="Arial" w:hAnsi="Arial" w:cs="Arial"/>
          <w:sz w:val="28"/>
          <w:szCs w:val="28"/>
        </w:rPr>
        <w:t xml:space="preserve"> gTLD program)</w:t>
      </w:r>
    </w:p>
    <w:p w14:paraId="78B5D809" w14:textId="0568187B" w:rsidR="00D30378" w:rsidRPr="00DB3331" w:rsidRDefault="0082019D" w:rsidP="009C446C">
      <w:pPr>
        <w:jc w:val="center"/>
        <w:rPr>
          <w:rFonts w:ascii="Arial" w:hAnsi="Arial" w:cs="Arial"/>
          <w:sz w:val="24"/>
          <w:szCs w:val="24"/>
        </w:rPr>
      </w:pPr>
      <w:r>
        <w:rPr>
          <w:rStyle w:val="CommentReference"/>
        </w:rPr>
        <w:commentReference w:id="2"/>
      </w:r>
      <w:r w:rsidR="001E1D99" w:rsidRPr="001E1D99">
        <w:rPr>
          <w:noProof/>
        </w:rPr>
        <w:drawing>
          <wp:inline distT="0" distB="0" distL="0" distR="0" wp14:anchorId="2D440480" wp14:editId="2CB3B65F">
            <wp:extent cx="6781800" cy="3943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81800" cy="3943350"/>
                    </a:xfrm>
                    <a:prstGeom prst="rect">
                      <a:avLst/>
                    </a:prstGeom>
                    <a:noFill/>
                    <a:ln>
                      <a:noFill/>
                    </a:ln>
                  </pic:spPr>
                </pic:pic>
              </a:graphicData>
            </a:graphic>
          </wp:inline>
        </w:drawing>
      </w:r>
    </w:p>
    <w:p w14:paraId="732DC5A1" w14:textId="77777777" w:rsidR="00E15F6B" w:rsidRDefault="00C038F7" w:rsidP="00D30378">
      <w:pPr>
        <w:rPr>
          <w:rFonts w:ascii="Arial" w:hAnsi="Arial" w:cs="Arial"/>
          <w:sz w:val="32"/>
          <w:szCs w:val="24"/>
        </w:rPr>
        <w:sectPr w:rsidR="00E15F6B" w:rsidSect="00EE39DE">
          <w:pgSz w:w="15840" w:h="12240" w:orient="landscape"/>
          <w:pgMar w:top="1440" w:right="1440" w:bottom="1440" w:left="1440" w:header="720" w:footer="720" w:gutter="0"/>
          <w:cols w:space="720"/>
          <w:docGrid w:linePitch="360"/>
        </w:sectPr>
      </w:pPr>
      <w:r>
        <w:rPr>
          <w:rFonts w:ascii="Arial" w:hAnsi="Arial" w:cs="Arial"/>
          <w:sz w:val="32"/>
          <w:szCs w:val="24"/>
        </w:rPr>
        <w:t>See comments on each variance item on next page.</w:t>
      </w:r>
    </w:p>
    <w:p w14:paraId="3E03B523" w14:textId="541520B3" w:rsidR="00E15F6B" w:rsidRDefault="00E15F6B" w:rsidP="00D30378">
      <w:pPr>
        <w:rPr>
          <w:rFonts w:ascii="Arial" w:hAnsi="Arial" w:cs="Arial"/>
          <w:spacing w:val="-3"/>
          <w:sz w:val="32"/>
          <w:szCs w:val="24"/>
        </w:rPr>
      </w:pPr>
      <w:r w:rsidRPr="00B63F0A">
        <w:rPr>
          <w:rFonts w:ascii="Arial" w:hAnsi="Arial" w:cs="Arial"/>
          <w:sz w:val="32"/>
          <w:szCs w:val="24"/>
        </w:rPr>
        <w:lastRenderedPageBreak/>
        <w:t>The operating expenses budget for ICANN Ops (excludes New gTLD) is $</w:t>
      </w:r>
      <w:commentRangeStart w:id="3"/>
      <w:r w:rsidRPr="00B63F0A">
        <w:rPr>
          <w:rFonts w:ascii="Arial" w:hAnsi="Arial" w:cs="Arial"/>
          <w:sz w:val="32"/>
          <w:szCs w:val="24"/>
        </w:rPr>
        <w:t>11</w:t>
      </w:r>
      <w:r w:rsidR="009C446C">
        <w:rPr>
          <w:rFonts w:ascii="Arial" w:hAnsi="Arial" w:cs="Arial"/>
          <w:sz w:val="32"/>
          <w:szCs w:val="24"/>
        </w:rPr>
        <w:t>7</w:t>
      </w:r>
      <w:r w:rsidRPr="00B63F0A">
        <w:rPr>
          <w:rFonts w:ascii="Arial" w:hAnsi="Arial" w:cs="Arial"/>
          <w:sz w:val="32"/>
          <w:szCs w:val="24"/>
        </w:rPr>
        <w:t>M</w:t>
      </w:r>
      <w:commentRangeEnd w:id="3"/>
      <w:r w:rsidR="0082019D">
        <w:rPr>
          <w:rStyle w:val="CommentReference"/>
        </w:rPr>
        <w:commentReference w:id="3"/>
      </w:r>
      <w:r w:rsidR="009C446C">
        <w:rPr>
          <w:rFonts w:ascii="Arial" w:hAnsi="Arial" w:cs="Arial"/>
          <w:spacing w:val="-3"/>
          <w:sz w:val="32"/>
          <w:szCs w:val="24"/>
        </w:rPr>
        <w:t xml:space="preserve">. This </w:t>
      </w:r>
      <w:r w:rsidRPr="00B63F0A">
        <w:rPr>
          <w:rFonts w:ascii="Arial" w:hAnsi="Arial" w:cs="Arial"/>
          <w:spacing w:val="-3"/>
          <w:sz w:val="32"/>
          <w:szCs w:val="24"/>
        </w:rPr>
        <w:t>represents a $25M increase from the FY14 level of $93</w:t>
      </w:r>
      <w:r>
        <w:rPr>
          <w:rFonts w:ascii="Arial" w:hAnsi="Arial" w:cs="Arial"/>
          <w:spacing w:val="-3"/>
          <w:sz w:val="32"/>
          <w:szCs w:val="24"/>
        </w:rPr>
        <w:t>.</w:t>
      </w:r>
    </w:p>
    <w:p w14:paraId="2F48DF1A" w14:textId="77777777" w:rsidR="00E15F6B" w:rsidRPr="00E15F6B" w:rsidRDefault="00E15F6B" w:rsidP="00E15F6B">
      <w:pPr>
        <w:pStyle w:val="ListParagraph"/>
        <w:numPr>
          <w:ilvl w:val="0"/>
          <w:numId w:val="56"/>
        </w:numPr>
        <w:rPr>
          <w:rFonts w:ascii="Arial" w:hAnsi="Arial" w:cs="Arial"/>
          <w:sz w:val="32"/>
          <w:szCs w:val="24"/>
        </w:rPr>
      </w:pPr>
      <w:r w:rsidRPr="00E15F6B">
        <w:rPr>
          <w:rFonts w:ascii="Arial" w:hAnsi="Arial" w:cs="Arial"/>
          <w:sz w:val="32"/>
          <w:szCs w:val="24"/>
        </w:rPr>
        <w:t>Exceptional items - FY14 Strategy Panels and ATLAS II costs not included in FY15</w:t>
      </w:r>
    </w:p>
    <w:p w14:paraId="19A3A4B1" w14:textId="77777777" w:rsidR="00E15F6B" w:rsidRPr="00E15F6B" w:rsidRDefault="00E15F6B" w:rsidP="00E15F6B">
      <w:pPr>
        <w:pStyle w:val="ListParagraph"/>
        <w:numPr>
          <w:ilvl w:val="0"/>
          <w:numId w:val="31"/>
        </w:numPr>
        <w:rPr>
          <w:rFonts w:ascii="Arial" w:hAnsi="Arial" w:cs="Arial"/>
          <w:sz w:val="32"/>
          <w:szCs w:val="24"/>
        </w:rPr>
      </w:pPr>
      <w:r w:rsidRPr="00E15F6B">
        <w:rPr>
          <w:rFonts w:ascii="Arial" w:hAnsi="Arial" w:cs="Arial"/>
          <w:sz w:val="32"/>
          <w:szCs w:val="24"/>
        </w:rPr>
        <w:t xml:space="preserve">1 Less ICANN meeting (3 in FY15 vs. 4 in FY14) </w:t>
      </w:r>
    </w:p>
    <w:p w14:paraId="35F1CF47" w14:textId="165B3036" w:rsidR="00E15F6B" w:rsidRPr="00E15F6B" w:rsidRDefault="00E15F6B" w:rsidP="00E15F6B">
      <w:pPr>
        <w:pStyle w:val="ListParagraph"/>
        <w:numPr>
          <w:ilvl w:val="0"/>
          <w:numId w:val="31"/>
        </w:numPr>
        <w:rPr>
          <w:rFonts w:ascii="Arial" w:hAnsi="Arial" w:cs="Arial"/>
          <w:sz w:val="32"/>
          <w:szCs w:val="24"/>
        </w:rPr>
      </w:pPr>
      <w:r w:rsidRPr="00E15F6B">
        <w:rPr>
          <w:rFonts w:ascii="Arial" w:hAnsi="Arial" w:cs="Arial"/>
          <w:sz w:val="32"/>
          <w:szCs w:val="24"/>
        </w:rPr>
        <w:t>Full year impact of FY14 hiring - Incre</w:t>
      </w:r>
      <w:r w:rsidR="00E94904">
        <w:rPr>
          <w:rFonts w:ascii="Arial" w:hAnsi="Arial" w:cs="Arial"/>
          <w:sz w:val="32"/>
          <w:szCs w:val="24"/>
        </w:rPr>
        <w:t xml:space="preserve">ase in personnel costs due to </w:t>
      </w:r>
      <w:commentRangeStart w:id="4"/>
      <w:r w:rsidR="00E94904">
        <w:rPr>
          <w:rFonts w:ascii="Arial" w:hAnsi="Arial" w:cs="Arial"/>
          <w:sz w:val="32"/>
          <w:szCs w:val="24"/>
        </w:rPr>
        <w:t>12</w:t>
      </w:r>
      <w:r w:rsidRPr="00E15F6B">
        <w:rPr>
          <w:rFonts w:ascii="Arial" w:hAnsi="Arial" w:cs="Arial"/>
          <w:sz w:val="32"/>
          <w:szCs w:val="24"/>
        </w:rPr>
        <w:t>0</w:t>
      </w:r>
      <w:commentRangeEnd w:id="4"/>
      <w:r w:rsidR="0082019D">
        <w:rPr>
          <w:rStyle w:val="CommentReference"/>
        </w:rPr>
        <w:commentReference w:id="4"/>
      </w:r>
      <w:r w:rsidRPr="00E15F6B">
        <w:rPr>
          <w:rFonts w:ascii="Arial" w:hAnsi="Arial" w:cs="Arial"/>
          <w:sz w:val="32"/>
          <w:szCs w:val="24"/>
        </w:rPr>
        <w:t xml:space="preserve"> employees hired in FY14 working a full year in FY15 vs. a partial year in FY14</w:t>
      </w:r>
      <w:r w:rsidR="00C038F7">
        <w:rPr>
          <w:rFonts w:ascii="Arial" w:hAnsi="Arial" w:cs="Arial"/>
          <w:sz w:val="32"/>
          <w:szCs w:val="24"/>
        </w:rPr>
        <w:t>, plus increase/promotion assumption.</w:t>
      </w:r>
      <w:r w:rsidRPr="00E15F6B">
        <w:rPr>
          <w:rFonts w:ascii="Arial" w:hAnsi="Arial" w:cs="Arial"/>
          <w:sz w:val="32"/>
          <w:szCs w:val="24"/>
        </w:rPr>
        <w:t xml:space="preserve"> </w:t>
      </w:r>
    </w:p>
    <w:p w14:paraId="18A99A62" w14:textId="77777777" w:rsidR="00E15F6B" w:rsidRPr="00E15F6B" w:rsidRDefault="00E15F6B" w:rsidP="00E15F6B">
      <w:pPr>
        <w:pStyle w:val="ListParagraph"/>
        <w:numPr>
          <w:ilvl w:val="0"/>
          <w:numId w:val="31"/>
        </w:numPr>
        <w:rPr>
          <w:rFonts w:ascii="Arial" w:hAnsi="Arial" w:cs="Arial"/>
          <w:sz w:val="32"/>
          <w:szCs w:val="24"/>
        </w:rPr>
      </w:pPr>
      <w:r w:rsidRPr="00E15F6B">
        <w:rPr>
          <w:rFonts w:ascii="Arial" w:hAnsi="Arial" w:cs="Arial"/>
          <w:sz w:val="32"/>
          <w:szCs w:val="24"/>
        </w:rPr>
        <w:t>Priority areas - GDD service platform, Enterprise system architecture, and Optimizing Contractual Compliance</w:t>
      </w:r>
    </w:p>
    <w:p w14:paraId="3D944EEF" w14:textId="77777777" w:rsidR="00E15F6B" w:rsidRPr="00E15F6B" w:rsidRDefault="00E15F6B" w:rsidP="00E15F6B">
      <w:pPr>
        <w:pStyle w:val="ListParagraph"/>
        <w:numPr>
          <w:ilvl w:val="0"/>
          <w:numId w:val="31"/>
        </w:numPr>
        <w:rPr>
          <w:rFonts w:ascii="Arial" w:hAnsi="Arial" w:cs="Arial"/>
          <w:sz w:val="32"/>
          <w:szCs w:val="24"/>
        </w:rPr>
      </w:pPr>
      <w:r w:rsidRPr="00E15F6B">
        <w:rPr>
          <w:rFonts w:ascii="Arial" w:hAnsi="Arial" w:cs="Arial"/>
          <w:sz w:val="32"/>
          <w:szCs w:val="24"/>
        </w:rPr>
        <w:t xml:space="preserve">Other - Increase in depreciation due to capital investments (Salesforce, Digital Platform, website, etc.), decreased allocations to the </w:t>
      </w:r>
      <w:proofErr w:type="gramStart"/>
      <w:r w:rsidRPr="00E15F6B">
        <w:rPr>
          <w:rFonts w:ascii="Arial" w:hAnsi="Arial" w:cs="Arial"/>
          <w:sz w:val="32"/>
          <w:szCs w:val="24"/>
        </w:rPr>
        <w:t>New</w:t>
      </w:r>
      <w:proofErr w:type="gramEnd"/>
      <w:r w:rsidRPr="00E15F6B">
        <w:rPr>
          <w:rFonts w:ascii="Arial" w:hAnsi="Arial" w:cs="Arial"/>
          <w:sz w:val="32"/>
          <w:szCs w:val="24"/>
        </w:rPr>
        <w:t xml:space="preserve"> gTLD Program and all other variances.</w:t>
      </w:r>
    </w:p>
    <w:p w14:paraId="7DA4FC8A" w14:textId="77777777" w:rsidR="00E15F6B" w:rsidRPr="00E15F6B" w:rsidRDefault="00E15F6B" w:rsidP="00E15F6B">
      <w:pPr>
        <w:pStyle w:val="ListParagraph"/>
        <w:numPr>
          <w:ilvl w:val="0"/>
          <w:numId w:val="31"/>
        </w:numPr>
        <w:rPr>
          <w:rFonts w:ascii="Arial" w:hAnsi="Arial" w:cs="Arial"/>
          <w:sz w:val="32"/>
          <w:szCs w:val="24"/>
        </w:rPr>
      </w:pPr>
      <w:r w:rsidRPr="00E15F6B">
        <w:rPr>
          <w:rFonts w:ascii="Arial" w:hAnsi="Arial" w:cs="Arial"/>
          <w:sz w:val="32"/>
          <w:szCs w:val="24"/>
        </w:rPr>
        <w:t xml:space="preserve">Contingency - Higher Contingency as a percentage of operating expenses </w:t>
      </w:r>
    </w:p>
    <w:p w14:paraId="3D79328B" w14:textId="7D4C8013" w:rsidR="00E15F6B" w:rsidRPr="00804C4B" w:rsidRDefault="00E15F6B" w:rsidP="00E15F6B">
      <w:pPr>
        <w:pStyle w:val="ListParagraph"/>
        <w:numPr>
          <w:ilvl w:val="0"/>
          <w:numId w:val="31"/>
        </w:numPr>
        <w:rPr>
          <w:rFonts w:ascii="Arial" w:hAnsi="Arial" w:cs="Arial"/>
          <w:sz w:val="32"/>
          <w:szCs w:val="24"/>
        </w:rPr>
      </w:pPr>
      <w:r w:rsidRPr="00E15F6B">
        <w:rPr>
          <w:rFonts w:ascii="Arial" w:hAnsi="Arial" w:cs="Arial"/>
          <w:sz w:val="32"/>
          <w:szCs w:val="24"/>
        </w:rPr>
        <w:t xml:space="preserve">USG Transition </w:t>
      </w:r>
      <w:r w:rsidR="001A4C42">
        <w:rPr>
          <w:rFonts w:ascii="Arial" w:hAnsi="Arial" w:cs="Arial"/>
          <w:sz w:val="32"/>
          <w:szCs w:val="24"/>
        </w:rPr>
        <w:t>–</w:t>
      </w:r>
      <w:r w:rsidRPr="00804C4B">
        <w:rPr>
          <w:rFonts w:ascii="Arial" w:hAnsi="Arial" w:cs="Arial"/>
          <w:sz w:val="32"/>
          <w:szCs w:val="24"/>
        </w:rPr>
        <w:t xml:space="preserve"> transition</w:t>
      </w:r>
      <w:r w:rsidR="001A4C42">
        <w:rPr>
          <w:rFonts w:ascii="Arial" w:hAnsi="Arial" w:cs="Arial"/>
          <w:sz w:val="32"/>
          <w:szCs w:val="24"/>
        </w:rPr>
        <w:t xml:space="preserve"> of the IANA stewardship role of the U.S. Government</w:t>
      </w:r>
      <w:r w:rsidRPr="00804C4B">
        <w:rPr>
          <w:rFonts w:ascii="Arial" w:hAnsi="Arial" w:cs="Arial"/>
          <w:sz w:val="32"/>
          <w:szCs w:val="24"/>
        </w:rPr>
        <w:t>.</w:t>
      </w:r>
    </w:p>
    <w:p w14:paraId="6D94D470" w14:textId="0B634F04" w:rsidR="00C038F7" w:rsidRPr="00C038F7" w:rsidRDefault="00C038F7" w:rsidP="00C038F7">
      <w:pPr>
        <w:ind w:firstLine="360"/>
        <w:rPr>
          <w:rFonts w:ascii="Arial" w:hAnsi="Arial" w:cs="Arial"/>
          <w:sz w:val="28"/>
          <w:szCs w:val="24"/>
        </w:rPr>
      </w:pPr>
    </w:p>
    <w:p w14:paraId="01A6B3A5" w14:textId="77777777" w:rsidR="00E15F6B" w:rsidRDefault="00E15F6B" w:rsidP="00D30378">
      <w:pPr>
        <w:rPr>
          <w:rFonts w:ascii="Arial" w:hAnsi="Arial" w:cs="Arial"/>
          <w:b/>
          <w:sz w:val="28"/>
          <w:szCs w:val="24"/>
        </w:rPr>
      </w:pPr>
    </w:p>
    <w:p w14:paraId="154EA262" w14:textId="77777777" w:rsidR="001A4C42" w:rsidRDefault="001A4C42" w:rsidP="00D30378">
      <w:pPr>
        <w:rPr>
          <w:rFonts w:ascii="Arial" w:hAnsi="Arial" w:cs="Arial"/>
          <w:b/>
          <w:sz w:val="28"/>
          <w:szCs w:val="24"/>
        </w:rPr>
      </w:pPr>
    </w:p>
    <w:p w14:paraId="46EBC699" w14:textId="77777777" w:rsidR="001A4C42" w:rsidRDefault="001A4C42" w:rsidP="001A4C42">
      <w:pPr>
        <w:ind w:left="720"/>
        <w:rPr>
          <w:rFonts w:ascii="Arial" w:hAnsi="Arial" w:cs="Arial"/>
          <w:sz w:val="36"/>
          <w:szCs w:val="24"/>
        </w:rPr>
        <w:sectPr w:rsidR="001A4C42" w:rsidSect="00EE39DE">
          <w:pgSz w:w="15840" w:h="12240" w:orient="landscape"/>
          <w:pgMar w:top="1440" w:right="1440" w:bottom="1440" w:left="1440" w:header="720" w:footer="720" w:gutter="0"/>
          <w:cols w:space="720"/>
          <w:docGrid w:linePitch="360"/>
        </w:sectPr>
      </w:pPr>
    </w:p>
    <w:p w14:paraId="7346643B" w14:textId="2EDAC1E8" w:rsidR="00D30378" w:rsidRPr="00DB3331" w:rsidRDefault="00DB3331" w:rsidP="00D30378">
      <w:pPr>
        <w:rPr>
          <w:rFonts w:ascii="Arial" w:hAnsi="Arial" w:cs="Arial"/>
          <w:b/>
          <w:sz w:val="40"/>
          <w:szCs w:val="24"/>
        </w:rPr>
      </w:pPr>
      <w:r>
        <w:rPr>
          <w:rFonts w:ascii="Arial" w:hAnsi="Arial" w:cs="Arial"/>
          <w:b/>
          <w:sz w:val="40"/>
          <w:szCs w:val="24"/>
        </w:rPr>
        <w:lastRenderedPageBreak/>
        <w:t xml:space="preserve">1.3. </w:t>
      </w:r>
      <w:r w:rsidR="00D30378" w:rsidRPr="00DB3331">
        <w:rPr>
          <w:rFonts w:ascii="Arial" w:hAnsi="Arial" w:cs="Arial"/>
          <w:b/>
          <w:sz w:val="40"/>
          <w:szCs w:val="24"/>
        </w:rPr>
        <w:t xml:space="preserve">Headcount </w:t>
      </w:r>
      <w:r w:rsidR="00EF278C">
        <w:rPr>
          <w:rFonts w:ascii="Arial" w:hAnsi="Arial" w:cs="Arial"/>
          <w:b/>
          <w:sz w:val="40"/>
          <w:szCs w:val="24"/>
        </w:rPr>
        <w:t>- 3 Year Overview</w:t>
      </w:r>
    </w:p>
    <w:p w14:paraId="6E801A7A" w14:textId="063877D0" w:rsidR="00D30378" w:rsidRPr="005B5562" w:rsidRDefault="00EF278C" w:rsidP="00D30378">
      <w:pPr>
        <w:rPr>
          <w:rFonts w:ascii="Arial" w:hAnsi="Arial" w:cs="Arial"/>
          <w:sz w:val="24"/>
          <w:szCs w:val="24"/>
        </w:rPr>
      </w:pPr>
      <w:r>
        <w:rPr>
          <w:rFonts w:ascii="Arial" w:hAnsi="Arial" w:cs="Arial"/>
          <w:sz w:val="24"/>
          <w:szCs w:val="24"/>
        </w:rPr>
        <w:t>The headcount of the organization is expected to</w:t>
      </w:r>
      <w:r w:rsidR="009114C8">
        <w:rPr>
          <w:rFonts w:ascii="Arial" w:hAnsi="Arial" w:cs="Arial"/>
          <w:sz w:val="24"/>
          <w:szCs w:val="24"/>
        </w:rPr>
        <w:t xml:space="preserve"> grow at a</w:t>
      </w:r>
      <w:r>
        <w:rPr>
          <w:rFonts w:ascii="Arial" w:hAnsi="Arial" w:cs="Arial"/>
          <w:sz w:val="24"/>
          <w:szCs w:val="24"/>
        </w:rPr>
        <w:t xml:space="preserve"> slow</w:t>
      </w:r>
      <w:r w:rsidR="009114C8">
        <w:rPr>
          <w:rFonts w:ascii="Arial" w:hAnsi="Arial" w:cs="Arial"/>
          <w:sz w:val="24"/>
          <w:szCs w:val="24"/>
        </w:rPr>
        <w:t>er pace</w:t>
      </w:r>
      <w:r>
        <w:rPr>
          <w:rFonts w:ascii="Arial" w:hAnsi="Arial" w:cs="Arial"/>
          <w:sz w:val="24"/>
          <w:szCs w:val="24"/>
        </w:rPr>
        <w:t xml:space="preserve"> towards a </w:t>
      </w:r>
      <w:r w:rsidR="009114C8">
        <w:rPr>
          <w:rFonts w:ascii="Arial" w:hAnsi="Arial" w:cs="Arial"/>
          <w:sz w:val="24"/>
          <w:szCs w:val="24"/>
        </w:rPr>
        <w:t>normalized</w:t>
      </w:r>
      <w:r>
        <w:rPr>
          <w:rFonts w:ascii="Arial" w:hAnsi="Arial" w:cs="Arial"/>
          <w:sz w:val="24"/>
          <w:szCs w:val="24"/>
        </w:rPr>
        <w:t xml:space="preserve"> level.  The headcount growth after June 2014 is concentrated in the areas listed in the FY15 Highlights section (page 6), while other areas have marginal </w:t>
      </w:r>
      <w:proofErr w:type="spellStart"/>
      <w:r>
        <w:rPr>
          <w:rFonts w:ascii="Arial" w:hAnsi="Arial" w:cs="Arial"/>
          <w:sz w:val="24"/>
          <w:szCs w:val="24"/>
        </w:rPr>
        <w:t>hirings</w:t>
      </w:r>
      <w:proofErr w:type="spellEnd"/>
      <w:r>
        <w:rPr>
          <w:rFonts w:ascii="Arial" w:hAnsi="Arial" w:cs="Arial"/>
          <w:sz w:val="24"/>
          <w:szCs w:val="24"/>
        </w:rPr>
        <w:t>.</w:t>
      </w:r>
    </w:p>
    <w:p w14:paraId="4384A70B" w14:textId="3A6A3ECA" w:rsidR="00D30378" w:rsidRPr="00D415CA" w:rsidRDefault="00B33F6B" w:rsidP="00D30378">
      <w:pPr>
        <w:jc w:val="center"/>
        <w:rPr>
          <w:rFonts w:ascii="Arial" w:hAnsi="Arial" w:cs="Arial"/>
          <w:sz w:val="24"/>
          <w:szCs w:val="24"/>
        </w:rPr>
      </w:pPr>
      <w:r>
        <w:rPr>
          <w:rFonts w:ascii="Arial" w:hAnsi="Arial" w:cs="Arial"/>
          <w:noProof/>
          <w:sz w:val="24"/>
          <w:szCs w:val="24"/>
        </w:rPr>
        <w:drawing>
          <wp:inline distT="0" distB="0" distL="0" distR="0" wp14:anchorId="2D81D81E" wp14:editId="257952CD">
            <wp:extent cx="6877050" cy="42614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7050" cy="4261485"/>
                    </a:xfrm>
                    <a:prstGeom prst="rect">
                      <a:avLst/>
                    </a:prstGeom>
                    <a:noFill/>
                  </pic:spPr>
                </pic:pic>
              </a:graphicData>
            </a:graphic>
          </wp:inline>
        </w:drawing>
      </w:r>
    </w:p>
    <w:p w14:paraId="53091A0D" w14:textId="77777777" w:rsidR="00D30378" w:rsidRDefault="00D30378" w:rsidP="00D30378">
      <w:pPr>
        <w:rPr>
          <w:rFonts w:ascii="Arial" w:hAnsi="Arial" w:cs="Arial"/>
          <w:b/>
          <w:sz w:val="24"/>
          <w:szCs w:val="24"/>
        </w:rPr>
      </w:pPr>
      <w:r w:rsidRPr="00495DAB">
        <w:rPr>
          <w:rFonts w:ascii="Arial" w:hAnsi="Arial" w:cs="Arial"/>
          <w:b/>
          <w:sz w:val="24"/>
          <w:szCs w:val="24"/>
        </w:rPr>
        <w:t xml:space="preserve"> </w:t>
      </w:r>
    </w:p>
    <w:p w14:paraId="7B18E199" w14:textId="77777777" w:rsidR="00B10E78" w:rsidRDefault="00DB3331" w:rsidP="00D30378">
      <w:pPr>
        <w:rPr>
          <w:rFonts w:ascii="Arial" w:hAnsi="Arial" w:cs="Arial"/>
          <w:b/>
          <w:sz w:val="40"/>
          <w:szCs w:val="24"/>
        </w:rPr>
      </w:pPr>
      <w:r>
        <w:rPr>
          <w:rFonts w:ascii="Arial" w:hAnsi="Arial" w:cs="Arial"/>
          <w:b/>
          <w:sz w:val="40"/>
          <w:szCs w:val="24"/>
        </w:rPr>
        <w:lastRenderedPageBreak/>
        <w:t>1.4.</w:t>
      </w:r>
      <w:r>
        <w:rPr>
          <w:rFonts w:ascii="Arial" w:hAnsi="Arial" w:cs="Arial"/>
          <w:b/>
          <w:sz w:val="40"/>
          <w:szCs w:val="24"/>
        </w:rPr>
        <w:tab/>
      </w:r>
      <w:r w:rsidR="00D30378" w:rsidRPr="00DB3331">
        <w:rPr>
          <w:rFonts w:ascii="Arial" w:hAnsi="Arial" w:cs="Arial"/>
          <w:b/>
          <w:sz w:val="40"/>
          <w:szCs w:val="24"/>
        </w:rPr>
        <w:t>Statement of Activit</w:t>
      </w:r>
      <w:r w:rsidR="00B10E78">
        <w:rPr>
          <w:rFonts w:ascii="Arial" w:hAnsi="Arial" w:cs="Arial"/>
          <w:b/>
          <w:sz w:val="40"/>
          <w:szCs w:val="24"/>
        </w:rPr>
        <w:t>ies</w:t>
      </w:r>
    </w:p>
    <w:p w14:paraId="1F394263" w14:textId="280E0C96" w:rsidR="00D30378" w:rsidRPr="00DB3331" w:rsidRDefault="0082019D" w:rsidP="00B10E78">
      <w:pPr>
        <w:jc w:val="center"/>
        <w:rPr>
          <w:rFonts w:ascii="Arial" w:hAnsi="Arial" w:cs="Arial"/>
          <w:b/>
          <w:sz w:val="40"/>
          <w:szCs w:val="24"/>
        </w:rPr>
      </w:pPr>
      <w:r>
        <w:rPr>
          <w:rStyle w:val="CommentReference"/>
        </w:rPr>
        <w:commentReference w:id="5"/>
      </w:r>
      <w:r w:rsidR="001E1D99" w:rsidRPr="001E1D99">
        <w:rPr>
          <w:noProof/>
        </w:rPr>
        <w:drawing>
          <wp:inline distT="0" distB="0" distL="0" distR="0" wp14:anchorId="6A78F7A7" wp14:editId="3D9569F1">
            <wp:extent cx="7658100" cy="3867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58100" cy="3867150"/>
                    </a:xfrm>
                    <a:prstGeom prst="rect">
                      <a:avLst/>
                    </a:prstGeom>
                    <a:noFill/>
                    <a:ln>
                      <a:noFill/>
                    </a:ln>
                  </pic:spPr>
                </pic:pic>
              </a:graphicData>
            </a:graphic>
          </wp:inline>
        </w:drawing>
      </w:r>
    </w:p>
    <w:p w14:paraId="126E145D" w14:textId="3862255A" w:rsidR="00D30378" w:rsidRPr="00D451AA" w:rsidRDefault="00D30378" w:rsidP="00DB3331">
      <w:pPr>
        <w:pStyle w:val="ListParagraph"/>
        <w:numPr>
          <w:ilvl w:val="0"/>
          <w:numId w:val="32"/>
        </w:numPr>
        <w:spacing w:line="240" w:lineRule="auto"/>
        <w:ind w:left="1080"/>
        <w:rPr>
          <w:rFonts w:ascii="Arial" w:hAnsi="Arial" w:cs="Arial"/>
          <w:sz w:val="23"/>
          <w:szCs w:val="23"/>
        </w:rPr>
      </w:pPr>
      <w:r w:rsidRPr="00D451AA">
        <w:rPr>
          <w:rFonts w:ascii="Arial" w:hAnsi="Arial" w:cs="Arial"/>
          <w:sz w:val="23"/>
          <w:szCs w:val="23"/>
        </w:rPr>
        <w:t>Impact of 1</w:t>
      </w:r>
      <w:r w:rsidR="001A4C42" w:rsidRPr="00D451AA">
        <w:rPr>
          <w:rFonts w:ascii="Arial" w:hAnsi="Arial" w:cs="Arial"/>
          <w:sz w:val="23"/>
          <w:szCs w:val="23"/>
        </w:rPr>
        <w:t>20</w:t>
      </w:r>
      <w:r w:rsidRPr="00D451AA">
        <w:rPr>
          <w:rFonts w:ascii="Arial" w:hAnsi="Arial" w:cs="Arial"/>
          <w:sz w:val="23"/>
          <w:szCs w:val="23"/>
        </w:rPr>
        <w:t xml:space="preserve"> employees hired in FY14 working a full year in FY15 vs. a partial year in FY14</w:t>
      </w:r>
      <w:r w:rsidR="00DB3331" w:rsidRPr="00D451AA">
        <w:rPr>
          <w:rFonts w:ascii="Arial" w:hAnsi="Arial" w:cs="Arial"/>
          <w:sz w:val="23"/>
          <w:szCs w:val="23"/>
        </w:rPr>
        <w:t>,</w:t>
      </w:r>
      <w:r w:rsidRPr="00D451AA">
        <w:rPr>
          <w:rFonts w:ascii="Arial" w:hAnsi="Arial" w:cs="Arial"/>
          <w:sz w:val="23"/>
          <w:szCs w:val="23"/>
        </w:rPr>
        <w:t xml:space="preserve"> and FY15 hires</w:t>
      </w:r>
    </w:p>
    <w:p w14:paraId="240FEEC1" w14:textId="393A6CD8" w:rsidR="00D30378" w:rsidRPr="00D451AA" w:rsidRDefault="00D30378" w:rsidP="00DB3331">
      <w:pPr>
        <w:pStyle w:val="ListParagraph"/>
        <w:numPr>
          <w:ilvl w:val="0"/>
          <w:numId w:val="32"/>
        </w:numPr>
        <w:spacing w:line="240" w:lineRule="auto"/>
        <w:ind w:left="1080"/>
        <w:rPr>
          <w:rFonts w:ascii="Arial" w:hAnsi="Arial" w:cs="Arial"/>
          <w:sz w:val="23"/>
          <w:szCs w:val="23"/>
        </w:rPr>
      </w:pPr>
      <w:r w:rsidRPr="00D451AA">
        <w:rPr>
          <w:rFonts w:ascii="Arial" w:hAnsi="Arial" w:cs="Arial"/>
          <w:sz w:val="23"/>
          <w:szCs w:val="23"/>
        </w:rPr>
        <w:t xml:space="preserve">3 ICANN meetings in FY15 vs. 4 in FY14 and no ATLAS II in FY15 </w:t>
      </w:r>
      <w:r w:rsidR="00D451AA" w:rsidRPr="00D451AA">
        <w:rPr>
          <w:rFonts w:ascii="Arial" w:hAnsi="Arial" w:cs="Arial"/>
          <w:sz w:val="23"/>
          <w:szCs w:val="23"/>
        </w:rPr>
        <w:t xml:space="preserve">partially </w:t>
      </w:r>
      <w:r w:rsidRPr="00D451AA">
        <w:rPr>
          <w:rFonts w:ascii="Arial" w:hAnsi="Arial" w:cs="Arial"/>
          <w:sz w:val="23"/>
          <w:szCs w:val="23"/>
        </w:rPr>
        <w:t xml:space="preserve">offset by additional travel for new hires </w:t>
      </w:r>
    </w:p>
    <w:p w14:paraId="12473A15" w14:textId="77777777" w:rsidR="00D30378" w:rsidRPr="00D451AA" w:rsidRDefault="00D30378" w:rsidP="00DB3331">
      <w:pPr>
        <w:pStyle w:val="ListParagraph"/>
        <w:numPr>
          <w:ilvl w:val="0"/>
          <w:numId w:val="32"/>
        </w:numPr>
        <w:spacing w:line="240" w:lineRule="auto"/>
        <w:ind w:left="1080"/>
        <w:rPr>
          <w:rFonts w:ascii="Arial" w:hAnsi="Arial" w:cs="Arial"/>
          <w:sz w:val="23"/>
          <w:szCs w:val="23"/>
        </w:rPr>
      </w:pPr>
      <w:r w:rsidRPr="00D451AA">
        <w:rPr>
          <w:rFonts w:ascii="Arial" w:hAnsi="Arial" w:cs="Arial"/>
          <w:sz w:val="23"/>
          <w:szCs w:val="23"/>
        </w:rPr>
        <w:t>No Strategy Panels in FY15 and reduced consulting costs due to more internal resources</w:t>
      </w:r>
    </w:p>
    <w:p w14:paraId="518BF48B" w14:textId="529F4CD5" w:rsidR="00D30378" w:rsidRPr="00D451AA" w:rsidRDefault="00D30378" w:rsidP="00DB3331">
      <w:pPr>
        <w:pStyle w:val="ListParagraph"/>
        <w:numPr>
          <w:ilvl w:val="0"/>
          <w:numId w:val="32"/>
        </w:numPr>
        <w:spacing w:line="240" w:lineRule="auto"/>
        <w:ind w:left="1080"/>
        <w:rPr>
          <w:rFonts w:ascii="Arial" w:hAnsi="Arial" w:cs="Arial"/>
          <w:sz w:val="23"/>
          <w:szCs w:val="23"/>
        </w:rPr>
      </w:pPr>
      <w:r w:rsidRPr="00D451AA">
        <w:rPr>
          <w:rFonts w:ascii="Arial" w:hAnsi="Arial" w:cs="Arial"/>
          <w:sz w:val="23"/>
          <w:szCs w:val="23"/>
        </w:rPr>
        <w:t xml:space="preserve">Increase in facilities costs, primarily due to </w:t>
      </w:r>
      <w:r w:rsidR="00DB3331" w:rsidRPr="00D451AA">
        <w:rPr>
          <w:rFonts w:ascii="Arial" w:hAnsi="Arial" w:cs="Arial"/>
          <w:sz w:val="23"/>
          <w:szCs w:val="23"/>
        </w:rPr>
        <w:t xml:space="preserve">headcount increase and </w:t>
      </w:r>
      <w:r w:rsidR="00D451AA" w:rsidRPr="00D451AA">
        <w:rPr>
          <w:rFonts w:ascii="Arial" w:hAnsi="Arial" w:cs="Arial"/>
          <w:sz w:val="23"/>
          <w:szCs w:val="23"/>
        </w:rPr>
        <w:t>hub</w:t>
      </w:r>
      <w:r w:rsidRPr="00D451AA">
        <w:rPr>
          <w:rFonts w:ascii="Arial" w:hAnsi="Arial" w:cs="Arial"/>
          <w:sz w:val="23"/>
          <w:szCs w:val="23"/>
        </w:rPr>
        <w:t xml:space="preserve"> offices</w:t>
      </w:r>
    </w:p>
    <w:p w14:paraId="01316C31" w14:textId="77777777" w:rsidR="00D30378" w:rsidRPr="00D451AA" w:rsidRDefault="00DB3331" w:rsidP="00DB3331">
      <w:pPr>
        <w:pStyle w:val="ListParagraph"/>
        <w:numPr>
          <w:ilvl w:val="0"/>
          <w:numId w:val="32"/>
        </w:numPr>
        <w:spacing w:line="240" w:lineRule="auto"/>
        <w:ind w:left="1080"/>
        <w:rPr>
          <w:rFonts w:ascii="Arial" w:hAnsi="Arial" w:cs="Arial"/>
          <w:sz w:val="23"/>
          <w:szCs w:val="23"/>
        </w:rPr>
      </w:pPr>
      <w:r w:rsidRPr="00D451AA">
        <w:rPr>
          <w:rFonts w:ascii="Arial" w:hAnsi="Arial" w:cs="Arial"/>
          <w:sz w:val="23"/>
          <w:szCs w:val="23"/>
        </w:rPr>
        <w:t>Impact of FY14</w:t>
      </w:r>
      <w:r w:rsidR="00D30378" w:rsidRPr="00D451AA">
        <w:rPr>
          <w:rFonts w:ascii="Arial" w:hAnsi="Arial" w:cs="Arial"/>
          <w:sz w:val="23"/>
          <w:szCs w:val="23"/>
        </w:rPr>
        <w:t xml:space="preserve"> capital investments (Salesforce</w:t>
      </w:r>
      <w:r w:rsidRPr="00D451AA">
        <w:rPr>
          <w:rFonts w:ascii="Arial" w:hAnsi="Arial" w:cs="Arial"/>
          <w:sz w:val="23"/>
          <w:szCs w:val="23"/>
        </w:rPr>
        <w:t>.com</w:t>
      </w:r>
      <w:r w:rsidR="00D30378" w:rsidRPr="00D451AA">
        <w:rPr>
          <w:rFonts w:ascii="Arial" w:hAnsi="Arial" w:cs="Arial"/>
          <w:sz w:val="23"/>
          <w:szCs w:val="23"/>
        </w:rPr>
        <w:t>, Digital Platform, website, etc.)</w:t>
      </w:r>
    </w:p>
    <w:p w14:paraId="6010324C" w14:textId="12081EC8" w:rsidR="00D30378" w:rsidRPr="00D451AA" w:rsidRDefault="00D46365" w:rsidP="00DB3331">
      <w:pPr>
        <w:pStyle w:val="ListParagraph"/>
        <w:numPr>
          <w:ilvl w:val="0"/>
          <w:numId w:val="32"/>
        </w:numPr>
        <w:spacing w:line="240" w:lineRule="auto"/>
        <w:ind w:left="1080"/>
        <w:rPr>
          <w:rFonts w:ascii="Arial" w:hAnsi="Arial" w:cs="Arial"/>
          <w:sz w:val="23"/>
          <w:szCs w:val="23"/>
        </w:rPr>
      </w:pPr>
      <w:r w:rsidRPr="00D451AA">
        <w:rPr>
          <w:rFonts w:ascii="Arial" w:hAnsi="Arial" w:cs="Arial"/>
          <w:sz w:val="23"/>
          <w:szCs w:val="23"/>
        </w:rPr>
        <w:t xml:space="preserve">The </w:t>
      </w:r>
      <w:r w:rsidR="00D30378" w:rsidRPr="00D451AA">
        <w:rPr>
          <w:rFonts w:ascii="Arial" w:hAnsi="Arial" w:cs="Arial"/>
          <w:sz w:val="23"/>
          <w:szCs w:val="23"/>
        </w:rPr>
        <w:t xml:space="preserve">FY14 contingency </w:t>
      </w:r>
      <w:r w:rsidRPr="00D451AA">
        <w:rPr>
          <w:rFonts w:ascii="Arial" w:hAnsi="Arial" w:cs="Arial"/>
          <w:sz w:val="23"/>
          <w:szCs w:val="23"/>
        </w:rPr>
        <w:t xml:space="preserve">of $3.7M </w:t>
      </w:r>
      <w:r w:rsidR="00D30378" w:rsidRPr="00D451AA">
        <w:rPr>
          <w:rFonts w:ascii="Arial" w:hAnsi="Arial" w:cs="Arial"/>
          <w:sz w:val="23"/>
          <w:szCs w:val="23"/>
        </w:rPr>
        <w:t xml:space="preserve">has been </w:t>
      </w:r>
      <w:r w:rsidRPr="00D451AA">
        <w:rPr>
          <w:rFonts w:ascii="Arial" w:hAnsi="Arial" w:cs="Arial"/>
          <w:sz w:val="23"/>
          <w:szCs w:val="23"/>
        </w:rPr>
        <w:t>used on</w:t>
      </w:r>
      <w:r w:rsidR="00D30378" w:rsidRPr="00D451AA">
        <w:rPr>
          <w:rFonts w:ascii="Arial" w:hAnsi="Arial" w:cs="Arial"/>
          <w:sz w:val="23"/>
          <w:szCs w:val="23"/>
        </w:rPr>
        <w:t xml:space="preserve"> travel &amp; meetings, professional services and administration</w:t>
      </w:r>
      <w:r w:rsidRPr="00D451AA">
        <w:rPr>
          <w:rFonts w:ascii="Arial" w:hAnsi="Arial" w:cs="Arial"/>
          <w:sz w:val="23"/>
          <w:szCs w:val="23"/>
        </w:rPr>
        <w:t xml:space="preserve"> and the costs appear in those respective lines</w:t>
      </w:r>
    </w:p>
    <w:p w14:paraId="2A471AF2" w14:textId="5EBB438C" w:rsidR="000B2148" w:rsidRDefault="002814D8" w:rsidP="002814D8">
      <w:pPr>
        <w:rPr>
          <w:rFonts w:ascii="Arial" w:hAnsi="Arial" w:cs="Arial"/>
          <w:b/>
          <w:sz w:val="40"/>
          <w:szCs w:val="24"/>
        </w:rPr>
      </w:pPr>
      <w:r w:rsidRPr="002814D8">
        <w:rPr>
          <w:rFonts w:ascii="Arial" w:hAnsi="Arial" w:cs="Arial"/>
          <w:b/>
          <w:sz w:val="40"/>
          <w:szCs w:val="24"/>
        </w:rPr>
        <w:lastRenderedPageBreak/>
        <w:t>1</w:t>
      </w:r>
      <w:r>
        <w:rPr>
          <w:rFonts w:ascii="Arial" w:hAnsi="Arial" w:cs="Arial"/>
          <w:b/>
          <w:sz w:val="40"/>
          <w:szCs w:val="24"/>
        </w:rPr>
        <w:t>.5</w:t>
      </w:r>
      <w:r w:rsidRPr="002814D8">
        <w:rPr>
          <w:rFonts w:ascii="Arial" w:hAnsi="Arial" w:cs="Arial"/>
          <w:b/>
          <w:sz w:val="40"/>
          <w:szCs w:val="24"/>
        </w:rPr>
        <w:t>. Capital Expenditures</w:t>
      </w:r>
    </w:p>
    <w:p w14:paraId="58FF07FE" w14:textId="12976FC2" w:rsidR="000B2148" w:rsidRDefault="00FF42B3" w:rsidP="00FF42B3">
      <w:pPr>
        <w:jc w:val="center"/>
        <w:rPr>
          <w:rFonts w:ascii="Arial" w:hAnsi="Arial" w:cs="Arial"/>
          <w:b/>
          <w:sz w:val="40"/>
          <w:szCs w:val="24"/>
        </w:rPr>
      </w:pPr>
      <w:r w:rsidRPr="00FF42B3">
        <w:rPr>
          <w:noProof/>
        </w:rPr>
        <w:drawing>
          <wp:inline distT="0" distB="0" distL="0" distR="0" wp14:anchorId="20DB218E" wp14:editId="7774D625">
            <wp:extent cx="7889543" cy="504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2125" cy="5056301"/>
                    </a:xfrm>
                    <a:prstGeom prst="rect">
                      <a:avLst/>
                    </a:prstGeom>
                    <a:noFill/>
                    <a:ln>
                      <a:noFill/>
                    </a:ln>
                  </pic:spPr>
                </pic:pic>
              </a:graphicData>
            </a:graphic>
          </wp:inline>
        </w:drawing>
      </w:r>
    </w:p>
    <w:p w14:paraId="76D5CA9D" w14:textId="68D0AA2A" w:rsidR="00C2222B" w:rsidRDefault="002814D8" w:rsidP="00D415CA">
      <w:pPr>
        <w:rPr>
          <w:rFonts w:ascii="Arial" w:hAnsi="Arial" w:cs="Arial"/>
          <w:b/>
          <w:sz w:val="40"/>
          <w:szCs w:val="24"/>
        </w:rPr>
      </w:pPr>
      <w:r w:rsidRPr="00FF42B3">
        <w:rPr>
          <w:rFonts w:ascii="Arial" w:hAnsi="Arial" w:cs="Arial"/>
          <w:b/>
          <w:sz w:val="40"/>
          <w:szCs w:val="24"/>
        </w:rPr>
        <w:lastRenderedPageBreak/>
        <w:t xml:space="preserve">1.6. </w:t>
      </w:r>
      <w:r w:rsidR="00D30378" w:rsidRPr="00FF42B3">
        <w:rPr>
          <w:rFonts w:ascii="Arial" w:hAnsi="Arial" w:cs="Arial"/>
          <w:b/>
          <w:sz w:val="40"/>
          <w:szCs w:val="24"/>
        </w:rPr>
        <w:t xml:space="preserve">Resource Utilization </w:t>
      </w:r>
      <w:r w:rsidR="009A38E6" w:rsidRPr="00FF42B3">
        <w:rPr>
          <w:rFonts w:ascii="Arial" w:hAnsi="Arial" w:cs="Arial"/>
          <w:b/>
          <w:sz w:val="40"/>
          <w:szCs w:val="24"/>
        </w:rPr>
        <w:t xml:space="preserve">- </w:t>
      </w:r>
      <w:r w:rsidR="00D30378" w:rsidRPr="00FF42B3">
        <w:rPr>
          <w:rFonts w:ascii="Arial" w:hAnsi="Arial" w:cs="Arial"/>
          <w:b/>
          <w:sz w:val="40"/>
          <w:szCs w:val="24"/>
        </w:rPr>
        <w:t xml:space="preserve">ICANN Ops </w:t>
      </w:r>
    </w:p>
    <w:p w14:paraId="52802554" w14:textId="76EB807D" w:rsidR="009002E4" w:rsidRPr="002814D8" w:rsidRDefault="0082019D" w:rsidP="006D51F1">
      <w:pPr>
        <w:jc w:val="center"/>
        <w:rPr>
          <w:rFonts w:ascii="Arial" w:hAnsi="Arial" w:cs="Arial"/>
          <w:b/>
          <w:sz w:val="28"/>
        </w:rPr>
        <w:sectPr w:rsidR="009002E4" w:rsidRPr="002814D8" w:rsidSect="00EE39DE">
          <w:pgSz w:w="15840" w:h="12240" w:orient="landscape"/>
          <w:pgMar w:top="1440" w:right="1440" w:bottom="1440" w:left="1440" w:header="720" w:footer="720" w:gutter="0"/>
          <w:cols w:space="720"/>
          <w:docGrid w:linePitch="360"/>
        </w:sectPr>
      </w:pPr>
      <w:r>
        <w:rPr>
          <w:rStyle w:val="CommentReference"/>
        </w:rPr>
        <w:commentReference w:id="6"/>
      </w:r>
      <w:r w:rsidR="006D51F1" w:rsidRPr="006D51F1">
        <w:rPr>
          <w:noProof/>
        </w:rPr>
        <w:drawing>
          <wp:inline distT="0" distB="0" distL="0" distR="0" wp14:anchorId="1871D83D" wp14:editId="593CCBB6">
            <wp:extent cx="6686550" cy="53545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6088" cy="5362206"/>
                    </a:xfrm>
                    <a:prstGeom prst="rect">
                      <a:avLst/>
                    </a:prstGeom>
                    <a:noFill/>
                    <a:ln>
                      <a:noFill/>
                    </a:ln>
                  </pic:spPr>
                </pic:pic>
              </a:graphicData>
            </a:graphic>
          </wp:inline>
        </w:drawing>
      </w:r>
    </w:p>
    <w:p w14:paraId="02CAD6F6" w14:textId="32122C06" w:rsidR="002C186E" w:rsidRPr="002814D8" w:rsidRDefault="009002E4" w:rsidP="00D415CA">
      <w:pPr>
        <w:rPr>
          <w:rFonts w:ascii="Arial" w:hAnsi="Arial" w:cs="Arial"/>
          <w:b/>
          <w:sz w:val="40"/>
        </w:rPr>
      </w:pPr>
      <w:r>
        <w:rPr>
          <w:rFonts w:ascii="Arial" w:hAnsi="Arial" w:cs="Arial"/>
          <w:b/>
          <w:sz w:val="40"/>
        </w:rPr>
        <w:lastRenderedPageBreak/>
        <w:t>1.</w:t>
      </w:r>
      <w:r w:rsidR="00DB2F21">
        <w:rPr>
          <w:rFonts w:ascii="Arial" w:hAnsi="Arial" w:cs="Arial"/>
          <w:b/>
          <w:sz w:val="40"/>
        </w:rPr>
        <w:t>7</w:t>
      </w:r>
      <w:r w:rsidR="002814D8" w:rsidRPr="002814D8">
        <w:rPr>
          <w:rFonts w:ascii="Arial" w:hAnsi="Arial" w:cs="Arial"/>
          <w:b/>
          <w:sz w:val="40"/>
        </w:rPr>
        <w:t xml:space="preserve">. </w:t>
      </w:r>
      <w:r w:rsidR="00584C14" w:rsidRPr="002814D8">
        <w:rPr>
          <w:rFonts w:ascii="Arial" w:hAnsi="Arial" w:cs="Arial"/>
          <w:b/>
          <w:sz w:val="40"/>
        </w:rPr>
        <w:t>Risks and Opportunities</w:t>
      </w:r>
      <w:r w:rsidR="002C186E" w:rsidRPr="002814D8">
        <w:rPr>
          <w:rFonts w:ascii="Arial" w:hAnsi="Arial" w:cs="Arial"/>
          <w:b/>
          <w:sz w:val="40"/>
        </w:rPr>
        <w:t xml:space="preserve"> to the FY15 Budget</w:t>
      </w:r>
    </w:p>
    <w:tbl>
      <w:tblPr>
        <w:tblStyle w:val="TableGrid"/>
        <w:tblW w:w="13068" w:type="dxa"/>
        <w:tblLook w:val="04A0" w:firstRow="1" w:lastRow="0" w:firstColumn="1" w:lastColumn="0" w:noHBand="0" w:noVBand="1"/>
      </w:tblPr>
      <w:tblGrid>
        <w:gridCol w:w="10290"/>
        <w:gridCol w:w="2778"/>
      </w:tblGrid>
      <w:tr w:rsidR="00C2222B" w:rsidRPr="00B63F0A" w14:paraId="3F65C6F7" w14:textId="77777777" w:rsidTr="00B63F0A">
        <w:tc>
          <w:tcPr>
            <w:tcW w:w="10290" w:type="dxa"/>
            <w:tcBorders>
              <w:top w:val="nil"/>
              <w:left w:val="nil"/>
              <w:bottom w:val="nil"/>
              <w:right w:val="nil"/>
            </w:tcBorders>
            <w:shd w:val="clear" w:color="auto" w:fill="auto"/>
          </w:tcPr>
          <w:p w14:paraId="3AA53A77" w14:textId="77777777" w:rsidR="002C186E" w:rsidRDefault="002C186E" w:rsidP="00B63F0A">
            <w:pPr>
              <w:rPr>
                <w:rFonts w:ascii="Arial" w:hAnsi="Arial" w:cs="Arial"/>
                <w:sz w:val="28"/>
                <w:szCs w:val="24"/>
              </w:rPr>
            </w:pPr>
          </w:p>
          <w:p w14:paraId="6FC0A951" w14:textId="77777777" w:rsidR="002C186E" w:rsidRPr="00B63F0A" w:rsidRDefault="002C186E" w:rsidP="00B63F0A">
            <w:pPr>
              <w:rPr>
                <w:rFonts w:ascii="Arial" w:hAnsi="Arial" w:cs="Arial"/>
                <w:sz w:val="28"/>
                <w:szCs w:val="24"/>
              </w:rPr>
            </w:pPr>
          </w:p>
        </w:tc>
        <w:tc>
          <w:tcPr>
            <w:tcW w:w="2778" w:type="dxa"/>
            <w:tcBorders>
              <w:top w:val="nil"/>
              <w:left w:val="nil"/>
              <w:bottom w:val="nil"/>
              <w:right w:val="nil"/>
            </w:tcBorders>
            <w:shd w:val="clear" w:color="auto" w:fill="auto"/>
          </w:tcPr>
          <w:p w14:paraId="4D2C8136" w14:textId="77777777" w:rsidR="00C2222B" w:rsidRPr="002814D8" w:rsidRDefault="00C2222B" w:rsidP="00B63F0A">
            <w:pPr>
              <w:jc w:val="center"/>
              <w:rPr>
                <w:rFonts w:ascii="Arial" w:hAnsi="Arial" w:cs="Arial"/>
                <w:sz w:val="32"/>
                <w:szCs w:val="24"/>
                <w:u w:val="single"/>
              </w:rPr>
            </w:pPr>
            <w:r w:rsidRPr="002814D8">
              <w:rPr>
                <w:rFonts w:ascii="Arial" w:hAnsi="Arial" w:cs="Arial"/>
                <w:sz w:val="32"/>
                <w:szCs w:val="24"/>
                <w:u w:val="single"/>
              </w:rPr>
              <w:t xml:space="preserve">High/Medium/Low </w:t>
            </w:r>
            <w:r w:rsidR="002814D8" w:rsidRPr="002814D8">
              <w:rPr>
                <w:rFonts w:ascii="Arial" w:hAnsi="Arial" w:cs="Arial"/>
                <w:sz w:val="32"/>
                <w:szCs w:val="24"/>
                <w:u w:val="single"/>
              </w:rPr>
              <w:t>Likelihood</w:t>
            </w:r>
          </w:p>
        </w:tc>
      </w:tr>
      <w:tr w:rsidR="00C2222B" w:rsidRPr="00720CD6" w14:paraId="7915579B" w14:textId="77777777" w:rsidTr="00DB2F21">
        <w:trPr>
          <w:trHeight w:val="80"/>
        </w:trPr>
        <w:tc>
          <w:tcPr>
            <w:tcW w:w="10290" w:type="dxa"/>
            <w:tcBorders>
              <w:top w:val="nil"/>
              <w:left w:val="nil"/>
              <w:bottom w:val="single" w:sz="4" w:space="0" w:color="auto"/>
              <w:right w:val="nil"/>
            </w:tcBorders>
            <w:shd w:val="clear" w:color="auto" w:fill="auto"/>
          </w:tcPr>
          <w:p w14:paraId="3E8EBD1C" w14:textId="77777777" w:rsidR="00C2222B" w:rsidRPr="001A4C42" w:rsidRDefault="00C2222B" w:rsidP="00B63F0A">
            <w:pPr>
              <w:rPr>
                <w:rFonts w:ascii="Arial" w:hAnsi="Arial" w:cs="Arial"/>
                <w:b/>
                <w:sz w:val="28"/>
                <w:szCs w:val="24"/>
              </w:rPr>
            </w:pPr>
            <w:r w:rsidRPr="001A4C42">
              <w:rPr>
                <w:rFonts w:ascii="Arial" w:hAnsi="Arial" w:cs="Arial"/>
                <w:b/>
                <w:sz w:val="36"/>
                <w:szCs w:val="24"/>
              </w:rPr>
              <w:t>Risks</w:t>
            </w:r>
          </w:p>
        </w:tc>
        <w:tc>
          <w:tcPr>
            <w:tcW w:w="2778" w:type="dxa"/>
            <w:tcBorders>
              <w:top w:val="nil"/>
              <w:left w:val="nil"/>
              <w:bottom w:val="single" w:sz="4" w:space="0" w:color="auto"/>
              <w:right w:val="nil"/>
            </w:tcBorders>
            <w:shd w:val="clear" w:color="auto" w:fill="auto"/>
          </w:tcPr>
          <w:p w14:paraId="04F9AAAD" w14:textId="77777777" w:rsidR="00C2222B" w:rsidRPr="00720CD6" w:rsidRDefault="00C2222B" w:rsidP="00B63F0A">
            <w:pPr>
              <w:jc w:val="center"/>
              <w:rPr>
                <w:rFonts w:ascii="Arial" w:hAnsi="Arial" w:cs="Arial"/>
                <w:sz w:val="32"/>
                <w:szCs w:val="24"/>
              </w:rPr>
            </w:pPr>
          </w:p>
        </w:tc>
      </w:tr>
      <w:tr w:rsidR="00C2222B" w:rsidRPr="00720CD6" w14:paraId="7F341218" w14:textId="77777777" w:rsidTr="00B63F0A">
        <w:trPr>
          <w:trHeight w:val="638"/>
        </w:trPr>
        <w:tc>
          <w:tcPr>
            <w:tcW w:w="10290" w:type="dxa"/>
            <w:tcBorders>
              <w:top w:val="single" w:sz="4" w:space="0" w:color="auto"/>
            </w:tcBorders>
            <w:shd w:val="clear" w:color="auto" w:fill="auto"/>
          </w:tcPr>
          <w:p w14:paraId="42CECE51" w14:textId="77777777" w:rsidR="00C2222B" w:rsidRPr="00720CD6" w:rsidRDefault="00C2222B" w:rsidP="00B63F0A">
            <w:pPr>
              <w:spacing w:after="100" w:afterAutospacing="1"/>
              <w:ind w:firstLine="90"/>
              <w:rPr>
                <w:rFonts w:eastAsia="Times New Roman" w:cs="Times New Roman"/>
                <w:sz w:val="36"/>
              </w:rPr>
            </w:pPr>
            <w:r w:rsidRPr="00720CD6">
              <w:rPr>
                <w:rFonts w:hAnsi="Calibri"/>
                <w:kern w:val="24"/>
                <w:sz w:val="36"/>
                <w:szCs w:val="40"/>
              </w:rPr>
              <w:t>USG Transition: requires significant unbudgeted actions</w:t>
            </w:r>
          </w:p>
        </w:tc>
        <w:tc>
          <w:tcPr>
            <w:tcW w:w="2778" w:type="dxa"/>
            <w:tcBorders>
              <w:top w:val="single" w:sz="4" w:space="0" w:color="auto"/>
            </w:tcBorders>
            <w:shd w:val="clear" w:color="auto" w:fill="auto"/>
          </w:tcPr>
          <w:p w14:paraId="12CDE0C1" w14:textId="77777777" w:rsidR="00C2222B" w:rsidRPr="00720CD6" w:rsidRDefault="00C2222B" w:rsidP="00B63F0A">
            <w:pPr>
              <w:jc w:val="center"/>
              <w:rPr>
                <w:rFonts w:ascii="Arial" w:hAnsi="Arial" w:cs="Arial"/>
                <w:sz w:val="32"/>
                <w:szCs w:val="24"/>
              </w:rPr>
            </w:pPr>
            <w:r w:rsidRPr="00720CD6">
              <w:rPr>
                <w:rFonts w:ascii="Arial" w:hAnsi="Arial" w:cs="Arial"/>
                <w:sz w:val="32"/>
                <w:szCs w:val="24"/>
              </w:rPr>
              <w:t>Med</w:t>
            </w:r>
          </w:p>
        </w:tc>
      </w:tr>
      <w:tr w:rsidR="00C2222B" w:rsidRPr="00720CD6" w14:paraId="0419D8B6" w14:textId="77777777" w:rsidTr="00B63F0A">
        <w:trPr>
          <w:trHeight w:val="1529"/>
        </w:trPr>
        <w:tc>
          <w:tcPr>
            <w:tcW w:w="10290" w:type="dxa"/>
            <w:tcBorders>
              <w:bottom w:val="single" w:sz="4" w:space="0" w:color="auto"/>
            </w:tcBorders>
            <w:shd w:val="clear" w:color="auto" w:fill="auto"/>
          </w:tcPr>
          <w:p w14:paraId="0BA71596" w14:textId="77777777" w:rsidR="00C2222B" w:rsidRPr="00720CD6" w:rsidRDefault="00C2222B" w:rsidP="00B63F0A">
            <w:pPr>
              <w:ind w:firstLine="90"/>
              <w:rPr>
                <w:rFonts w:hAnsi="Calibri"/>
                <w:kern w:val="24"/>
                <w:sz w:val="36"/>
                <w:szCs w:val="40"/>
              </w:rPr>
            </w:pPr>
            <w:r w:rsidRPr="00720CD6">
              <w:rPr>
                <w:rFonts w:hAnsi="Calibri"/>
                <w:kern w:val="24"/>
                <w:sz w:val="36"/>
                <w:szCs w:val="40"/>
              </w:rPr>
              <w:t>Revenue shortfall due to:</w:t>
            </w:r>
          </w:p>
          <w:p w14:paraId="23F3E081" w14:textId="77777777" w:rsidR="00C2222B" w:rsidRPr="00720CD6" w:rsidRDefault="00C2222B" w:rsidP="00720CD6">
            <w:pPr>
              <w:pStyle w:val="ListParagraph"/>
              <w:ind w:left="1440" w:firstLine="86"/>
              <w:contextualSpacing w:val="0"/>
              <w:rPr>
                <w:rFonts w:hAnsi="Calibri"/>
                <w:kern w:val="24"/>
                <w:sz w:val="36"/>
                <w:szCs w:val="40"/>
              </w:rPr>
            </w:pPr>
            <w:r w:rsidRPr="00720CD6">
              <w:rPr>
                <w:rFonts w:hAnsi="Calibri"/>
                <w:kern w:val="24"/>
                <w:sz w:val="32"/>
                <w:szCs w:val="40"/>
              </w:rPr>
              <w:t>slower ramp up of registries</w:t>
            </w:r>
          </w:p>
          <w:p w14:paraId="5DF87380" w14:textId="77777777" w:rsidR="00C2222B" w:rsidRPr="00720CD6" w:rsidRDefault="00C2222B" w:rsidP="00720CD6">
            <w:pPr>
              <w:ind w:left="1440" w:firstLine="86"/>
              <w:rPr>
                <w:rFonts w:eastAsia="Times New Roman" w:cs="Times New Roman"/>
                <w:sz w:val="32"/>
              </w:rPr>
            </w:pPr>
            <w:r w:rsidRPr="00720CD6">
              <w:rPr>
                <w:rFonts w:hAnsi="Calibri"/>
                <w:kern w:val="24"/>
                <w:sz w:val="32"/>
                <w:szCs w:val="40"/>
              </w:rPr>
              <w:t>lower number of transactions per registr</w:t>
            </w:r>
            <w:r w:rsidR="00B63F0A" w:rsidRPr="00720CD6">
              <w:rPr>
                <w:rFonts w:hAnsi="Calibri"/>
                <w:kern w:val="24"/>
                <w:sz w:val="32"/>
                <w:szCs w:val="40"/>
              </w:rPr>
              <w:t>y</w:t>
            </w:r>
          </w:p>
        </w:tc>
        <w:tc>
          <w:tcPr>
            <w:tcW w:w="2778" w:type="dxa"/>
            <w:tcBorders>
              <w:bottom w:val="single" w:sz="4" w:space="0" w:color="auto"/>
            </w:tcBorders>
            <w:shd w:val="clear" w:color="auto" w:fill="auto"/>
          </w:tcPr>
          <w:p w14:paraId="1F73F003" w14:textId="77777777" w:rsidR="00C2222B" w:rsidRPr="00720CD6" w:rsidRDefault="00C2222B" w:rsidP="00720CD6">
            <w:pPr>
              <w:ind w:firstLine="90"/>
              <w:jc w:val="center"/>
              <w:rPr>
                <w:rFonts w:hAnsi="Calibri"/>
                <w:kern w:val="24"/>
                <w:sz w:val="36"/>
                <w:szCs w:val="40"/>
              </w:rPr>
            </w:pPr>
          </w:p>
          <w:p w14:paraId="3DCB55E4" w14:textId="77777777" w:rsidR="00C2222B" w:rsidRPr="00720CD6" w:rsidRDefault="00C2222B" w:rsidP="00720CD6">
            <w:pPr>
              <w:jc w:val="center"/>
              <w:rPr>
                <w:rFonts w:hAnsi="Calibri"/>
                <w:kern w:val="24"/>
                <w:sz w:val="32"/>
                <w:szCs w:val="40"/>
              </w:rPr>
            </w:pPr>
            <w:r w:rsidRPr="00720CD6">
              <w:rPr>
                <w:rFonts w:hAnsi="Calibri"/>
                <w:kern w:val="24"/>
                <w:sz w:val="32"/>
                <w:szCs w:val="40"/>
              </w:rPr>
              <w:t>High</w:t>
            </w:r>
          </w:p>
          <w:p w14:paraId="3CAAEB83" w14:textId="77777777" w:rsidR="00C2222B" w:rsidRPr="00720CD6" w:rsidRDefault="00C2222B" w:rsidP="00720CD6">
            <w:pPr>
              <w:jc w:val="center"/>
              <w:rPr>
                <w:rFonts w:hAnsi="Calibri"/>
                <w:kern w:val="24"/>
                <w:sz w:val="36"/>
                <w:szCs w:val="40"/>
              </w:rPr>
            </w:pPr>
            <w:r w:rsidRPr="00720CD6">
              <w:rPr>
                <w:rFonts w:hAnsi="Calibri"/>
                <w:kern w:val="24"/>
                <w:sz w:val="32"/>
                <w:szCs w:val="40"/>
              </w:rPr>
              <w:t>Med</w:t>
            </w:r>
          </w:p>
        </w:tc>
      </w:tr>
      <w:tr w:rsidR="00C2222B" w:rsidRPr="00720CD6" w14:paraId="02233B3D" w14:textId="77777777" w:rsidTr="00B63F0A">
        <w:trPr>
          <w:trHeight w:val="530"/>
        </w:trPr>
        <w:tc>
          <w:tcPr>
            <w:tcW w:w="10290" w:type="dxa"/>
            <w:tcBorders>
              <w:bottom w:val="single" w:sz="4" w:space="0" w:color="auto"/>
            </w:tcBorders>
            <w:shd w:val="clear" w:color="auto" w:fill="auto"/>
          </w:tcPr>
          <w:p w14:paraId="6E9B629B" w14:textId="77777777" w:rsidR="00C2222B" w:rsidRPr="00720CD6" w:rsidRDefault="00C2222B" w:rsidP="00B63F0A">
            <w:pPr>
              <w:spacing w:after="100" w:afterAutospacing="1"/>
              <w:ind w:firstLine="90"/>
              <w:rPr>
                <w:rFonts w:eastAsia="Times New Roman" w:cs="Times New Roman"/>
                <w:sz w:val="36"/>
              </w:rPr>
            </w:pPr>
            <w:r w:rsidRPr="00720CD6">
              <w:rPr>
                <w:rFonts w:eastAsia="Times New Roman" w:cs="Times New Roman"/>
                <w:sz w:val="36"/>
              </w:rPr>
              <w:t>Overspend: Functional budgets have little to n</w:t>
            </w:r>
            <w:r w:rsidR="00B63F0A" w:rsidRPr="00720CD6">
              <w:rPr>
                <w:rFonts w:hAnsi="Calibri"/>
                <w:kern w:val="24"/>
                <w:sz w:val="36"/>
                <w:szCs w:val="40"/>
              </w:rPr>
              <w:t>o contingency</w:t>
            </w:r>
          </w:p>
        </w:tc>
        <w:tc>
          <w:tcPr>
            <w:tcW w:w="2778" w:type="dxa"/>
            <w:tcBorders>
              <w:bottom w:val="single" w:sz="4" w:space="0" w:color="auto"/>
            </w:tcBorders>
            <w:shd w:val="clear" w:color="auto" w:fill="auto"/>
          </w:tcPr>
          <w:p w14:paraId="5A22BFC1" w14:textId="77777777" w:rsidR="00B63F0A" w:rsidRPr="00720CD6" w:rsidRDefault="00B63F0A" w:rsidP="00B63F0A">
            <w:pPr>
              <w:jc w:val="center"/>
              <w:rPr>
                <w:rFonts w:ascii="Arial" w:hAnsi="Arial" w:cs="Arial"/>
                <w:sz w:val="32"/>
                <w:szCs w:val="24"/>
              </w:rPr>
            </w:pPr>
            <w:r w:rsidRPr="00720CD6">
              <w:rPr>
                <w:rFonts w:ascii="Arial" w:hAnsi="Arial" w:cs="Arial"/>
                <w:sz w:val="32"/>
                <w:szCs w:val="24"/>
              </w:rPr>
              <w:t>Med</w:t>
            </w:r>
          </w:p>
        </w:tc>
      </w:tr>
      <w:tr w:rsidR="00C2222B" w:rsidRPr="00720CD6" w14:paraId="2EB430D8" w14:textId="77777777" w:rsidTr="00B63F0A">
        <w:tc>
          <w:tcPr>
            <w:tcW w:w="10290" w:type="dxa"/>
            <w:tcBorders>
              <w:top w:val="single" w:sz="4" w:space="0" w:color="auto"/>
              <w:left w:val="nil"/>
              <w:bottom w:val="nil"/>
              <w:right w:val="nil"/>
            </w:tcBorders>
            <w:shd w:val="clear" w:color="auto" w:fill="auto"/>
          </w:tcPr>
          <w:p w14:paraId="1CA44AC2" w14:textId="77777777" w:rsidR="00C2222B" w:rsidRPr="00720CD6" w:rsidRDefault="00C2222B" w:rsidP="00B63F0A">
            <w:pPr>
              <w:rPr>
                <w:rFonts w:ascii="Arial" w:hAnsi="Arial" w:cs="Arial"/>
                <w:sz w:val="24"/>
                <w:szCs w:val="24"/>
              </w:rPr>
            </w:pPr>
          </w:p>
        </w:tc>
        <w:tc>
          <w:tcPr>
            <w:tcW w:w="2778" w:type="dxa"/>
            <w:tcBorders>
              <w:top w:val="single" w:sz="4" w:space="0" w:color="auto"/>
              <w:left w:val="nil"/>
              <w:bottom w:val="nil"/>
              <w:right w:val="nil"/>
            </w:tcBorders>
            <w:shd w:val="clear" w:color="auto" w:fill="auto"/>
          </w:tcPr>
          <w:p w14:paraId="65D4C5C6" w14:textId="77777777" w:rsidR="00C2222B" w:rsidRPr="00720CD6" w:rsidRDefault="00C2222B" w:rsidP="00B63F0A">
            <w:pPr>
              <w:jc w:val="center"/>
              <w:rPr>
                <w:rFonts w:ascii="Arial" w:hAnsi="Arial" w:cs="Arial"/>
                <w:sz w:val="32"/>
                <w:szCs w:val="24"/>
              </w:rPr>
            </w:pPr>
          </w:p>
        </w:tc>
      </w:tr>
      <w:tr w:rsidR="00C2222B" w:rsidRPr="001A4C42" w14:paraId="6D979C02" w14:textId="77777777" w:rsidTr="00B63F0A">
        <w:tc>
          <w:tcPr>
            <w:tcW w:w="10290" w:type="dxa"/>
            <w:tcBorders>
              <w:top w:val="nil"/>
              <w:left w:val="nil"/>
              <w:bottom w:val="single" w:sz="4" w:space="0" w:color="auto"/>
              <w:right w:val="nil"/>
            </w:tcBorders>
            <w:shd w:val="clear" w:color="auto" w:fill="auto"/>
          </w:tcPr>
          <w:p w14:paraId="51C2A83B" w14:textId="77777777" w:rsidR="00C2222B" w:rsidRPr="001A4C42" w:rsidRDefault="00C2222B" w:rsidP="00B63F0A">
            <w:pPr>
              <w:rPr>
                <w:rFonts w:ascii="Arial" w:hAnsi="Arial" w:cs="Arial"/>
                <w:b/>
                <w:color w:val="3366FF"/>
                <w:sz w:val="24"/>
                <w:szCs w:val="24"/>
              </w:rPr>
            </w:pPr>
            <w:r w:rsidRPr="001A4C42">
              <w:rPr>
                <w:rFonts w:ascii="Arial" w:hAnsi="Arial" w:cs="Arial"/>
                <w:b/>
                <w:color w:val="3366FF"/>
                <w:sz w:val="32"/>
                <w:szCs w:val="24"/>
              </w:rPr>
              <w:t>Opportunities</w:t>
            </w:r>
          </w:p>
        </w:tc>
        <w:tc>
          <w:tcPr>
            <w:tcW w:w="2778" w:type="dxa"/>
            <w:tcBorders>
              <w:top w:val="nil"/>
              <w:left w:val="nil"/>
              <w:bottom w:val="single" w:sz="4" w:space="0" w:color="auto"/>
              <w:right w:val="nil"/>
            </w:tcBorders>
            <w:shd w:val="clear" w:color="auto" w:fill="auto"/>
          </w:tcPr>
          <w:p w14:paraId="33BCD080" w14:textId="77777777" w:rsidR="00C2222B" w:rsidRPr="001A4C42" w:rsidRDefault="00C2222B" w:rsidP="00B63F0A">
            <w:pPr>
              <w:jc w:val="center"/>
              <w:rPr>
                <w:rFonts w:ascii="Arial" w:hAnsi="Arial" w:cs="Arial"/>
                <w:b/>
                <w:color w:val="3366FF"/>
                <w:sz w:val="32"/>
                <w:szCs w:val="24"/>
              </w:rPr>
            </w:pPr>
          </w:p>
        </w:tc>
      </w:tr>
      <w:tr w:rsidR="00C2222B" w:rsidRPr="00720CD6" w14:paraId="2E7A672F" w14:textId="77777777" w:rsidTr="00B63F0A">
        <w:trPr>
          <w:trHeight w:val="629"/>
        </w:trPr>
        <w:tc>
          <w:tcPr>
            <w:tcW w:w="10290" w:type="dxa"/>
            <w:tcBorders>
              <w:top w:val="single" w:sz="4" w:space="0" w:color="auto"/>
            </w:tcBorders>
            <w:shd w:val="clear" w:color="auto" w:fill="auto"/>
          </w:tcPr>
          <w:p w14:paraId="6C48ECF0" w14:textId="77777777" w:rsidR="00C2222B" w:rsidRPr="00720CD6" w:rsidRDefault="00B63F0A" w:rsidP="00B63F0A">
            <w:pPr>
              <w:rPr>
                <w:rFonts w:eastAsia="Times New Roman" w:cs="Times New Roman"/>
                <w:color w:val="3366FF"/>
                <w:sz w:val="36"/>
              </w:rPr>
            </w:pPr>
            <w:r w:rsidRPr="00720CD6">
              <w:rPr>
                <w:rFonts w:hAnsi="Calibri"/>
                <w:color w:val="3366FF"/>
                <w:kern w:val="24"/>
                <w:sz w:val="36"/>
                <w:szCs w:val="40"/>
              </w:rPr>
              <w:t>USG Transition: requires less work / costs less</w:t>
            </w:r>
          </w:p>
        </w:tc>
        <w:tc>
          <w:tcPr>
            <w:tcW w:w="2778" w:type="dxa"/>
            <w:tcBorders>
              <w:top w:val="single" w:sz="4" w:space="0" w:color="auto"/>
            </w:tcBorders>
            <w:shd w:val="clear" w:color="auto" w:fill="auto"/>
          </w:tcPr>
          <w:p w14:paraId="44B6A8E6" w14:textId="77777777" w:rsidR="00C2222B" w:rsidRPr="00720CD6" w:rsidRDefault="00B63F0A" w:rsidP="00B63F0A">
            <w:pPr>
              <w:jc w:val="center"/>
              <w:rPr>
                <w:rFonts w:ascii="Arial" w:hAnsi="Arial" w:cs="Arial"/>
                <w:color w:val="3366FF"/>
                <w:sz w:val="32"/>
                <w:szCs w:val="24"/>
              </w:rPr>
            </w:pPr>
            <w:r w:rsidRPr="00720CD6">
              <w:rPr>
                <w:rFonts w:ascii="Arial" w:hAnsi="Arial" w:cs="Arial"/>
                <w:color w:val="3366FF"/>
                <w:sz w:val="32"/>
                <w:szCs w:val="24"/>
              </w:rPr>
              <w:t>Low</w:t>
            </w:r>
          </w:p>
        </w:tc>
      </w:tr>
      <w:tr w:rsidR="00C2222B" w:rsidRPr="00720CD6" w14:paraId="3E53F78B" w14:textId="77777777" w:rsidTr="00B63F0A">
        <w:trPr>
          <w:trHeight w:val="1430"/>
        </w:trPr>
        <w:tc>
          <w:tcPr>
            <w:tcW w:w="10290" w:type="dxa"/>
            <w:shd w:val="clear" w:color="auto" w:fill="auto"/>
          </w:tcPr>
          <w:p w14:paraId="28D53192" w14:textId="77777777" w:rsidR="00B63F0A" w:rsidRPr="00720CD6" w:rsidRDefault="00B63F0A" w:rsidP="00B63F0A">
            <w:pPr>
              <w:jc w:val="both"/>
              <w:rPr>
                <w:rFonts w:eastAsia="Times New Roman" w:cs="Times New Roman"/>
                <w:color w:val="3366FF"/>
                <w:sz w:val="36"/>
              </w:rPr>
            </w:pPr>
            <w:r w:rsidRPr="00720CD6">
              <w:rPr>
                <w:rFonts w:hAnsi="Calibri"/>
                <w:color w:val="3366FF"/>
                <w:kern w:val="24"/>
                <w:sz w:val="36"/>
                <w:szCs w:val="40"/>
              </w:rPr>
              <w:t>Revenue upside due to:</w:t>
            </w:r>
          </w:p>
          <w:p w14:paraId="15DB6A0F" w14:textId="77777777" w:rsidR="00B63F0A" w:rsidRPr="00720CD6" w:rsidRDefault="00B63F0A" w:rsidP="00B63F0A">
            <w:pPr>
              <w:ind w:left="720"/>
              <w:jc w:val="both"/>
              <w:rPr>
                <w:rFonts w:eastAsia="Times New Roman" w:cs="Times New Roman"/>
                <w:color w:val="3366FF"/>
                <w:sz w:val="32"/>
              </w:rPr>
            </w:pPr>
            <w:r w:rsidRPr="00720CD6">
              <w:rPr>
                <w:rFonts w:hAnsi="Calibri"/>
                <w:color w:val="3366FF"/>
                <w:kern w:val="24"/>
                <w:sz w:val="32"/>
                <w:szCs w:val="40"/>
              </w:rPr>
              <w:t>Faster ramp up of registries</w:t>
            </w:r>
          </w:p>
          <w:p w14:paraId="1D8087E2" w14:textId="77777777" w:rsidR="00C2222B" w:rsidRPr="00720CD6" w:rsidRDefault="00B63F0A" w:rsidP="00B63F0A">
            <w:pPr>
              <w:ind w:left="720"/>
              <w:jc w:val="both"/>
              <w:rPr>
                <w:rFonts w:eastAsia="Times New Roman" w:cs="Times New Roman"/>
                <w:color w:val="3366FF"/>
                <w:sz w:val="32"/>
              </w:rPr>
            </w:pPr>
            <w:r w:rsidRPr="00720CD6">
              <w:rPr>
                <w:rFonts w:hAnsi="Calibri"/>
                <w:color w:val="3366FF"/>
                <w:kern w:val="24"/>
                <w:sz w:val="32"/>
                <w:szCs w:val="40"/>
              </w:rPr>
              <w:t>Higher number of transactions per registry</w:t>
            </w:r>
          </w:p>
        </w:tc>
        <w:tc>
          <w:tcPr>
            <w:tcW w:w="2778" w:type="dxa"/>
            <w:shd w:val="clear" w:color="auto" w:fill="auto"/>
          </w:tcPr>
          <w:p w14:paraId="66E9B90C" w14:textId="77777777" w:rsidR="00B63F0A" w:rsidRPr="00720CD6" w:rsidRDefault="00B63F0A" w:rsidP="00B63F0A">
            <w:pPr>
              <w:jc w:val="center"/>
              <w:rPr>
                <w:rFonts w:hAnsi="Calibri"/>
                <w:color w:val="3366FF"/>
                <w:kern w:val="24"/>
                <w:sz w:val="32"/>
                <w:szCs w:val="40"/>
              </w:rPr>
            </w:pPr>
          </w:p>
          <w:p w14:paraId="2F6CFA4C" w14:textId="77777777" w:rsidR="00C2222B" w:rsidRPr="00720CD6" w:rsidRDefault="00B63F0A" w:rsidP="00B63F0A">
            <w:pPr>
              <w:jc w:val="center"/>
              <w:rPr>
                <w:rFonts w:hAnsi="Calibri"/>
                <w:color w:val="3366FF"/>
                <w:kern w:val="24"/>
                <w:sz w:val="32"/>
                <w:szCs w:val="40"/>
              </w:rPr>
            </w:pPr>
            <w:r w:rsidRPr="00720CD6">
              <w:rPr>
                <w:rFonts w:hAnsi="Calibri"/>
                <w:color w:val="3366FF"/>
                <w:kern w:val="24"/>
                <w:sz w:val="32"/>
                <w:szCs w:val="40"/>
              </w:rPr>
              <w:t>Low</w:t>
            </w:r>
          </w:p>
          <w:p w14:paraId="02CAEF88" w14:textId="77777777" w:rsidR="00B63F0A" w:rsidRPr="00720CD6" w:rsidRDefault="00B63F0A" w:rsidP="00B63F0A">
            <w:pPr>
              <w:jc w:val="center"/>
              <w:rPr>
                <w:rFonts w:hAnsi="Calibri"/>
                <w:color w:val="3366FF"/>
                <w:kern w:val="24"/>
                <w:sz w:val="32"/>
                <w:szCs w:val="40"/>
              </w:rPr>
            </w:pPr>
            <w:r w:rsidRPr="00720CD6">
              <w:rPr>
                <w:rFonts w:hAnsi="Calibri"/>
                <w:color w:val="3366FF"/>
                <w:kern w:val="24"/>
                <w:sz w:val="32"/>
                <w:szCs w:val="40"/>
              </w:rPr>
              <w:t>Low</w:t>
            </w:r>
          </w:p>
        </w:tc>
      </w:tr>
      <w:tr w:rsidR="00C2222B" w:rsidRPr="00720CD6" w14:paraId="06FF45B1" w14:textId="77777777" w:rsidTr="00B63F0A">
        <w:trPr>
          <w:trHeight w:val="620"/>
        </w:trPr>
        <w:tc>
          <w:tcPr>
            <w:tcW w:w="10290" w:type="dxa"/>
            <w:shd w:val="clear" w:color="auto" w:fill="auto"/>
          </w:tcPr>
          <w:p w14:paraId="364C5FBF" w14:textId="77777777" w:rsidR="00C2222B" w:rsidRPr="00720CD6" w:rsidRDefault="00B63F0A" w:rsidP="00B63F0A">
            <w:pPr>
              <w:ind w:left="360"/>
              <w:rPr>
                <w:rFonts w:eastAsia="Times New Roman" w:cs="Times New Roman"/>
                <w:color w:val="3366FF"/>
                <w:sz w:val="36"/>
              </w:rPr>
            </w:pPr>
            <w:r w:rsidRPr="00720CD6">
              <w:rPr>
                <w:rFonts w:hAnsi="Calibri"/>
                <w:color w:val="3366FF"/>
                <w:kern w:val="24"/>
                <w:sz w:val="36"/>
                <w:szCs w:val="40"/>
              </w:rPr>
              <w:t>Lower spend based on delayed activities</w:t>
            </w:r>
          </w:p>
        </w:tc>
        <w:tc>
          <w:tcPr>
            <w:tcW w:w="2778" w:type="dxa"/>
            <w:shd w:val="clear" w:color="auto" w:fill="auto"/>
          </w:tcPr>
          <w:p w14:paraId="2B020179" w14:textId="77777777" w:rsidR="00C2222B" w:rsidRPr="00720CD6" w:rsidRDefault="00B63F0A" w:rsidP="00B63F0A">
            <w:pPr>
              <w:jc w:val="center"/>
              <w:rPr>
                <w:rFonts w:ascii="Arial" w:hAnsi="Arial" w:cs="Arial"/>
                <w:color w:val="3366FF"/>
                <w:sz w:val="32"/>
                <w:szCs w:val="24"/>
              </w:rPr>
            </w:pPr>
            <w:r w:rsidRPr="00720CD6">
              <w:rPr>
                <w:rFonts w:ascii="Arial" w:hAnsi="Arial" w:cs="Arial"/>
                <w:color w:val="3366FF"/>
                <w:sz w:val="32"/>
                <w:szCs w:val="24"/>
              </w:rPr>
              <w:t>Low</w:t>
            </w:r>
          </w:p>
        </w:tc>
      </w:tr>
      <w:tr w:rsidR="00C2222B" w:rsidRPr="00720CD6" w14:paraId="6DA973E0" w14:textId="77777777" w:rsidTr="00B63F0A">
        <w:trPr>
          <w:trHeight w:val="629"/>
        </w:trPr>
        <w:tc>
          <w:tcPr>
            <w:tcW w:w="10290" w:type="dxa"/>
            <w:shd w:val="clear" w:color="auto" w:fill="auto"/>
          </w:tcPr>
          <w:p w14:paraId="0A215CC3" w14:textId="77777777" w:rsidR="00C2222B" w:rsidRPr="00720CD6" w:rsidRDefault="00B63F0A" w:rsidP="00B63F0A">
            <w:pPr>
              <w:ind w:left="360"/>
              <w:rPr>
                <w:rFonts w:eastAsia="Times New Roman" w:cs="Times New Roman"/>
                <w:color w:val="3366FF"/>
                <w:sz w:val="36"/>
              </w:rPr>
            </w:pPr>
            <w:r w:rsidRPr="00720CD6">
              <w:rPr>
                <w:rFonts w:hAnsi="Calibri"/>
                <w:color w:val="3366FF"/>
                <w:kern w:val="24"/>
                <w:sz w:val="36"/>
                <w:szCs w:val="40"/>
              </w:rPr>
              <w:t>Effectiveness of costs saving actions</w:t>
            </w:r>
          </w:p>
        </w:tc>
        <w:tc>
          <w:tcPr>
            <w:tcW w:w="2778" w:type="dxa"/>
            <w:shd w:val="clear" w:color="auto" w:fill="auto"/>
          </w:tcPr>
          <w:p w14:paraId="3CF066ED" w14:textId="77777777" w:rsidR="00C2222B" w:rsidRPr="00720CD6" w:rsidRDefault="00B63F0A" w:rsidP="00B63F0A">
            <w:pPr>
              <w:jc w:val="center"/>
              <w:rPr>
                <w:rFonts w:ascii="Arial" w:hAnsi="Arial" w:cs="Arial"/>
                <w:color w:val="3366FF"/>
                <w:sz w:val="32"/>
                <w:szCs w:val="24"/>
              </w:rPr>
            </w:pPr>
            <w:r w:rsidRPr="00720CD6">
              <w:rPr>
                <w:rFonts w:ascii="Arial" w:hAnsi="Arial" w:cs="Arial"/>
                <w:color w:val="3366FF"/>
                <w:sz w:val="32"/>
                <w:szCs w:val="24"/>
              </w:rPr>
              <w:t>Med</w:t>
            </w:r>
          </w:p>
        </w:tc>
      </w:tr>
    </w:tbl>
    <w:p w14:paraId="18CF5A27" w14:textId="77777777" w:rsidR="00F619D7" w:rsidRPr="00720CD6" w:rsidRDefault="00720CD6" w:rsidP="00720CD6">
      <w:pPr>
        <w:keepNext/>
        <w:keepLines/>
        <w:spacing w:before="200" w:after="0" w:line="240" w:lineRule="auto"/>
        <w:outlineLvl w:val="2"/>
        <w:rPr>
          <w:rFonts w:ascii="Arial" w:eastAsiaTheme="majorEastAsia" w:hAnsi="Arial" w:cs="Arial"/>
          <w:color w:val="17365D" w:themeColor="text2" w:themeShade="BF"/>
          <w:spacing w:val="5"/>
          <w:kern w:val="28"/>
          <w:sz w:val="24"/>
          <w:szCs w:val="52"/>
        </w:rPr>
        <w:sectPr w:rsidR="00F619D7" w:rsidRPr="00720CD6" w:rsidSect="00EE39DE">
          <w:pgSz w:w="15840" w:h="12240" w:orient="landscape"/>
          <w:pgMar w:top="1440" w:right="1440" w:bottom="1440" w:left="1440" w:header="720" w:footer="720" w:gutter="0"/>
          <w:cols w:space="720"/>
          <w:docGrid w:linePitch="360"/>
        </w:sectPr>
      </w:pPr>
      <w:r w:rsidRPr="00720CD6">
        <w:rPr>
          <w:rFonts w:ascii="Arial" w:eastAsiaTheme="majorEastAsia" w:hAnsi="Arial" w:cs="Arial"/>
          <w:color w:val="17365D" w:themeColor="text2" w:themeShade="BF"/>
          <w:spacing w:val="5"/>
          <w:kern w:val="28"/>
          <w:sz w:val="24"/>
          <w:szCs w:val="52"/>
        </w:rPr>
        <w:t>Risk</w:t>
      </w:r>
      <w:r>
        <w:rPr>
          <w:rFonts w:ascii="Arial" w:eastAsiaTheme="majorEastAsia" w:hAnsi="Arial" w:cs="Arial"/>
          <w:color w:val="17365D" w:themeColor="text2" w:themeShade="BF"/>
          <w:spacing w:val="5"/>
          <w:kern w:val="28"/>
          <w:sz w:val="24"/>
          <w:szCs w:val="52"/>
        </w:rPr>
        <w:t>: defined as the possibility of a lower revenue or higher cost / Opportunity is the opposite.</w:t>
      </w:r>
    </w:p>
    <w:p w14:paraId="0BE91BD6" w14:textId="77777777" w:rsidR="002814D8" w:rsidRPr="002814D8" w:rsidRDefault="002814D8" w:rsidP="002814D8">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lastRenderedPageBreak/>
        <w:t>2</w:t>
      </w:r>
      <w:r w:rsidRPr="002814D8">
        <w:rPr>
          <w:rFonts w:asciiTheme="majorHAnsi" w:eastAsiaTheme="majorEastAsia" w:hAnsiTheme="majorHAnsi" w:cstheme="majorBidi"/>
          <w:color w:val="17365D" w:themeColor="text2" w:themeShade="BF"/>
          <w:spacing w:val="5"/>
          <w:kern w:val="28"/>
          <w:sz w:val="52"/>
          <w:szCs w:val="52"/>
        </w:rPr>
        <w:t xml:space="preserve">. FY15 </w:t>
      </w:r>
      <w:r>
        <w:rPr>
          <w:rFonts w:asciiTheme="majorHAnsi" w:eastAsiaTheme="majorEastAsia" w:hAnsiTheme="majorHAnsi" w:cstheme="majorBidi"/>
          <w:color w:val="17365D" w:themeColor="text2" w:themeShade="BF"/>
          <w:spacing w:val="5"/>
          <w:kern w:val="28"/>
          <w:sz w:val="52"/>
          <w:szCs w:val="52"/>
        </w:rPr>
        <w:t>Operating plan</w:t>
      </w:r>
    </w:p>
    <w:p w14:paraId="08DD9D23" w14:textId="32115719" w:rsidR="002814D8" w:rsidRPr="002814D8" w:rsidRDefault="00584C14" w:rsidP="009D3C4D">
      <w:pPr>
        <w:keepNext/>
        <w:keepLines/>
        <w:spacing w:before="480" w:after="240"/>
        <w:ind w:firstLine="380"/>
        <w:outlineLvl w:val="0"/>
        <w:rPr>
          <w:rFonts w:ascii="Arial" w:eastAsiaTheme="majorEastAsia" w:hAnsi="Arial" w:cs="Arial"/>
          <w:b/>
          <w:bCs/>
          <w:color w:val="365F91" w:themeColor="accent1" w:themeShade="BF"/>
          <w:sz w:val="40"/>
          <w:szCs w:val="28"/>
        </w:rPr>
      </w:pPr>
      <w:r w:rsidRPr="002814D8">
        <w:rPr>
          <w:rFonts w:ascii="Arial" w:eastAsiaTheme="majorEastAsia" w:hAnsi="Arial" w:cs="Arial"/>
          <w:b/>
          <w:bCs/>
          <w:color w:val="365F91" w:themeColor="accent1" w:themeShade="BF"/>
          <w:sz w:val="40"/>
          <w:szCs w:val="28"/>
        </w:rPr>
        <w:t>Management System</w:t>
      </w:r>
    </w:p>
    <w:p w14:paraId="38E20AA0" w14:textId="77777777" w:rsidR="00584C14" w:rsidRPr="00B63F0A" w:rsidRDefault="00584C14" w:rsidP="00584C14">
      <w:pPr>
        <w:kinsoku w:val="0"/>
        <w:overflowPunct w:val="0"/>
        <w:autoSpaceDE w:val="0"/>
        <w:autoSpaceDN w:val="0"/>
        <w:adjustRightInd w:val="0"/>
        <w:spacing w:after="0" w:line="241" w:lineRule="auto"/>
        <w:ind w:left="380" w:right="413"/>
        <w:rPr>
          <w:rFonts w:ascii="Arial" w:hAnsi="Arial" w:cs="Arial"/>
          <w:spacing w:val="-3"/>
          <w:sz w:val="32"/>
          <w:szCs w:val="24"/>
        </w:rPr>
      </w:pPr>
      <w:r w:rsidRPr="00B63F0A">
        <w:rPr>
          <w:rFonts w:ascii="Arial" w:hAnsi="Arial" w:cs="Arial"/>
          <w:spacing w:val="-3"/>
          <w:sz w:val="32"/>
          <w:szCs w:val="24"/>
        </w:rPr>
        <w:t xml:space="preserve">Our framework for the Operating and Budget plan is based on the below </w:t>
      </w:r>
      <w:r>
        <w:rPr>
          <w:rFonts w:ascii="Arial" w:hAnsi="Arial" w:cs="Arial"/>
          <w:spacing w:val="-3"/>
          <w:sz w:val="32"/>
          <w:szCs w:val="24"/>
        </w:rPr>
        <w:t>structure</w:t>
      </w:r>
      <w:r w:rsidRPr="00B63F0A">
        <w:rPr>
          <w:rFonts w:ascii="Arial" w:hAnsi="Arial" w:cs="Arial"/>
          <w:spacing w:val="-3"/>
          <w:sz w:val="32"/>
          <w:szCs w:val="24"/>
        </w:rPr>
        <w:t xml:space="preserve">.  This allows to map all activities and resources back to our four main Objectives. </w:t>
      </w:r>
      <w:r>
        <w:rPr>
          <w:rFonts w:ascii="Arial" w:hAnsi="Arial" w:cs="Arial"/>
          <w:spacing w:val="-3"/>
          <w:sz w:val="32"/>
          <w:szCs w:val="24"/>
        </w:rPr>
        <w:t xml:space="preserve">The </w:t>
      </w:r>
      <w:r w:rsidRPr="00B63F0A">
        <w:rPr>
          <w:rFonts w:ascii="Arial" w:hAnsi="Arial" w:cs="Arial"/>
          <w:spacing w:val="-3"/>
          <w:sz w:val="32"/>
          <w:szCs w:val="24"/>
        </w:rPr>
        <w:t xml:space="preserve">Operating Plan </w:t>
      </w:r>
      <w:r>
        <w:rPr>
          <w:rFonts w:ascii="Arial" w:hAnsi="Arial" w:cs="Arial"/>
          <w:spacing w:val="-3"/>
          <w:sz w:val="32"/>
          <w:szCs w:val="24"/>
        </w:rPr>
        <w:t>information in this document is organization on the basis of this structure.</w:t>
      </w:r>
    </w:p>
    <w:p w14:paraId="52BE7DD5" w14:textId="77777777" w:rsidR="00584C14" w:rsidRPr="00B63F0A" w:rsidRDefault="00584C14" w:rsidP="00584C14">
      <w:pPr>
        <w:kinsoku w:val="0"/>
        <w:overflowPunct w:val="0"/>
        <w:autoSpaceDE w:val="0"/>
        <w:autoSpaceDN w:val="0"/>
        <w:adjustRightInd w:val="0"/>
        <w:spacing w:after="0" w:line="241" w:lineRule="auto"/>
        <w:ind w:left="380" w:right="413"/>
        <w:rPr>
          <w:rFonts w:ascii="Arial" w:hAnsi="Arial" w:cs="Arial"/>
          <w:spacing w:val="-3"/>
          <w:sz w:val="32"/>
          <w:szCs w:val="24"/>
        </w:rPr>
      </w:pPr>
    </w:p>
    <w:p w14:paraId="70EE28D2" w14:textId="77777777" w:rsidR="00584C14" w:rsidRPr="00B63F0A" w:rsidRDefault="00584C14" w:rsidP="00584C14">
      <w:pPr>
        <w:numPr>
          <w:ilvl w:val="0"/>
          <w:numId w:val="15"/>
        </w:numPr>
        <w:kinsoku w:val="0"/>
        <w:overflowPunct w:val="0"/>
        <w:autoSpaceDE w:val="0"/>
        <w:autoSpaceDN w:val="0"/>
        <w:adjustRightInd w:val="0"/>
        <w:spacing w:after="0" w:line="241" w:lineRule="auto"/>
        <w:ind w:right="413"/>
        <w:contextualSpacing/>
        <w:rPr>
          <w:rFonts w:ascii="Arial" w:hAnsi="Arial" w:cs="Arial"/>
          <w:spacing w:val="-3"/>
          <w:sz w:val="32"/>
          <w:szCs w:val="24"/>
        </w:rPr>
      </w:pPr>
      <w:r w:rsidRPr="00B63F0A">
        <w:rPr>
          <w:rFonts w:ascii="Arial" w:hAnsi="Arial" w:cs="Arial"/>
          <w:b/>
          <w:spacing w:val="-3"/>
          <w:sz w:val="32"/>
          <w:szCs w:val="24"/>
        </w:rPr>
        <w:t>4 Objectives-</w:t>
      </w:r>
      <w:r w:rsidRPr="00B63F0A">
        <w:rPr>
          <w:rFonts w:ascii="Arial" w:hAnsi="Arial" w:cs="Arial"/>
          <w:spacing w:val="-3"/>
          <w:sz w:val="32"/>
          <w:szCs w:val="24"/>
        </w:rPr>
        <w:t xml:space="preserve"> these are core areas for us to deliver on, and remain unchanged at this level from FY14.</w:t>
      </w:r>
    </w:p>
    <w:p w14:paraId="7BA0F553" w14:textId="77777777" w:rsidR="00584C14" w:rsidRPr="00B63F0A" w:rsidRDefault="00584C14" w:rsidP="00584C14">
      <w:pPr>
        <w:numPr>
          <w:ilvl w:val="1"/>
          <w:numId w:val="15"/>
        </w:numPr>
        <w:kinsoku w:val="0"/>
        <w:overflowPunct w:val="0"/>
        <w:autoSpaceDE w:val="0"/>
        <w:autoSpaceDN w:val="0"/>
        <w:adjustRightInd w:val="0"/>
        <w:spacing w:after="0" w:line="241" w:lineRule="auto"/>
        <w:ind w:right="413"/>
        <w:contextualSpacing/>
        <w:rPr>
          <w:rFonts w:ascii="Arial" w:hAnsi="Arial" w:cs="Arial"/>
          <w:spacing w:val="-3"/>
          <w:sz w:val="32"/>
          <w:szCs w:val="24"/>
        </w:rPr>
      </w:pPr>
      <w:r w:rsidRPr="00B63F0A">
        <w:rPr>
          <w:rFonts w:ascii="Arial" w:hAnsi="Arial" w:cs="Arial"/>
          <w:b/>
          <w:spacing w:val="-3"/>
          <w:sz w:val="32"/>
          <w:szCs w:val="24"/>
        </w:rPr>
        <w:t xml:space="preserve">16 Goals- </w:t>
      </w:r>
      <w:r w:rsidRPr="00B63F0A">
        <w:rPr>
          <w:rFonts w:ascii="Arial" w:hAnsi="Arial" w:cs="Arial"/>
          <w:spacing w:val="-3"/>
          <w:sz w:val="32"/>
          <w:szCs w:val="24"/>
        </w:rPr>
        <w:t>typically owned at the Global Leader level, the 16 goals also have defined Key Success Factors to help clarify what ‘success’ looks like.</w:t>
      </w:r>
    </w:p>
    <w:p w14:paraId="68F066DD" w14:textId="49F23403" w:rsidR="00584C14" w:rsidRPr="00B63F0A" w:rsidRDefault="00584C14" w:rsidP="00584C14">
      <w:pPr>
        <w:numPr>
          <w:ilvl w:val="2"/>
          <w:numId w:val="15"/>
        </w:numPr>
        <w:kinsoku w:val="0"/>
        <w:overflowPunct w:val="0"/>
        <w:autoSpaceDE w:val="0"/>
        <w:autoSpaceDN w:val="0"/>
        <w:adjustRightInd w:val="0"/>
        <w:spacing w:after="0" w:line="241" w:lineRule="auto"/>
        <w:ind w:right="413"/>
        <w:contextualSpacing/>
        <w:rPr>
          <w:rFonts w:ascii="Arial" w:hAnsi="Arial" w:cs="Arial"/>
          <w:spacing w:val="-3"/>
          <w:sz w:val="32"/>
          <w:szCs w:val="24"/>
        </w:rPr>
      </w:pPr>
      <w:r w:rsidRPr="00B63F0A">
        <w:rPr>
          <w:rFonts w:ascii="Arial" w:hAnsi="Arial" w:cs="Arial"/>
          <w:b/>
          <w:spacing w:val="-3"/>
          <w:sz w:val="32"/>
          <w:szCs w:val="24"/>
        </w:rPr>
        <w:t>5</w:t>
      </w:r>
      <w:r w:rsidR="00E53903">
        <w:rPr>
          <w:rFonts w:ascii="Arial" w:hAnsi="Arial" w:cs="Arial"/>
          <w:b/>
          <w:spacing w:val="-3"/>
          <w:sz w:val="32"/>
          <w:szCs w:val="24"/>
        </w:rPr>
        <w:t>0</w:t>
      </w:r>
      <w:r w:rsidRPr="00B63F0A">
        <w:rPr>
          <w:rFonts w:ascii="Arial" w:hAnsi="Arial" w:cs="Arial"/>
          <w:b/>
          <w:spacing w:val="-3"/>
          <w:sz w:val="32"/>
          <w:szCs w:val="24"/>
        </w:rPr>
        <w:t xml:space="preserve"> Portfolios</w:t>
      </w:r>
      <w:r w:rsidRPr="00B63F0A">
        <w:rPr>
          <w:rFonts w:ascii="Arial" w:hAnsi="Arial" w:cs="Arial"/>
          <w:spacing w:val="-3"/>
          <w:sz w:val="32"/>
          <w:szCs w:val="24"/>
        </w:rPr>
        <w:t xml:space="preserve">- within each goal is a set of Portfolios.  Portfolios also have defined Key Success Factors (KSFs) and we actively measure Key Performance Indicators (KPIs) on a regular basis (depending on what is being measured). </w:t>
      </w:r>
    </w:p>
    <w:p w14:paraId="075BF8E5" w14:textId="425B40BD" w:rsidR="001E3DE4" w:rsidRPr="009002E4" w:rsidRDefault="00584C14" w:rsidP="00204915">
      <w:pPr>
        <w:numPr>
          <w:ilvl w:val="3"/>
          <w:numId w:val="15"/>
        </w:numPr>
        <w:kinsoku w:val="0"/>
        <w:overflowPunct w:val="0"/>
        <w:autoSpaceDE w:val="0"/>
        <w:autoSpaceDN w:val="0"/>
        <w:adjustRightInd w:val="0"/>
        <w:spacing w:after="0" w:line="240" w:lineRule="auto"/>
        <w:ind w:right="246"/>
        <w:contextualSpacing/>
        <w:rPr>
          <w:rFonts w:ascii="Arial" w:hAnsi="Arial" w:cs="Arial"/>
          <w:b/>
          <w:sz w:val="24"/>
          <w:szCs w:val="24"/>
        </w:rPr>
        <w:sectPr w:rsidR="001E3DE4" w:rsidRPr="009002E4" w:rsidSect="00EE39DE">
          <w:pgSz w:w="15840" w:h="12240" w:orient="landscape"/>
          <w:pgMar w:top="1440" w:right="1440" w:bottom="1440" w:left="1440" w:header="720" w:footer="720" w:gutter="0"/>
          <w:cols w:space="720"/>
          <w:docGrid w:linePitch="360"/>
        </w:sectPr>
      </w:pPr>
      <w:r w:rsidRPr="009002E4">
        <w:rPr>
          <w:rFonts w:ascii="Arial" w:hAnsi="Arial" w:cs="Arial"/>
          <w:b/>
          <w:spacing w:val="-3"/>
          <w:sz w:val="32"/>
          <w:szCs w:val="24"/>
        </w:rPr>
        <w:t>300 Projects</w:t>
      </w:r>
      <w:r w:rsidR="007463D0">
        <w:rPr>
          <w:rFonts w:ascii="Arial" w:hAnsi="Arial" w:cs="Arial"/>
          <w:b/>
          <w:spacing w:val="-3"/>
          <w:sz w:val="32"/>
          <w:szCs w:val="24"/>
        </w:rPr>
        <w:t xml:space="preserve"> (approximately</w:t>
      </w:r>
      <w:proofErr w:type="gramStart"/>
      <w:r w:rsidR="007463D0">
        <w:rPr>
          <w:rFonts w:ascii="Arial" w:hAnsi="Arial" w:cs="Arial"/>
          <w:b/>
          <w:spacing w:val="-3"/>
          <w:sz w:val="32"/>
          <w:szCs w:val="24"/>
        </w:rPr>
        <w:t>)</w:t>
      </w:r>
      <w:r w:rsidRPr="009002E4">
        <w:rPr>
          <w:rFonts w:ascii="Arial" w:hAnsi="Arial" w:cs="Arial"/>
          <w:b/>
          <w:spacing w:val="-3"/>
          <w:sz w:val="32"/>
          <w:szCs w:val="24"/>
        </w:rPr>
        <w:t>-</w:t>
      </w:r>
      <w:proofErr w:type="gramEnd"/>
      <w:r w:rsidRPr="009002E4">
        <w:rPr>
          <w:rFonts w:ascii="Arial" w:hAnsi="Arial" w:cs="Arial"/>
          <w:b/>
          <w:spacing w:val="-3"/>
          <w:sz w:val="32"/>
          <w:szCs w:val="24"/>
        </w:rPr>
        <w:t xml:space="preserve"> </w:t>
      </w:r>
      <w:r w:rsidRPr="009002E4">
        <w:rPr>
          <w:rFonts w:ascii="Arial" w:hAnsi="Arial" w:cs="Arial"/>
          <w:spacing w:val="-3"/>
          <w:sz w:val="32"/>
          <w:szCs w:val="24"/>
        </w:rPr>
        <w:t xml:space="preserve">Projects should be viewed as somewhat fluid as this is very much an operational level for ICANN staff.  </w:t>
      </w:r>
      <w:r w:rsidR="00B10E78" w:rsidRPr="009002E4">
        <w:rPr>
          <w:rFonts w:ascii="Arial" w:hAnsi="Arial" w:cs="Arial"/>
          <w:spacing w:val="-3"/>
          <w:sz w:val="32"/>
          <w:szCs w:val="24"/>
        </w:rPr>
        <w:t xml:space="preserve">The </w:t>
      </w:r>
      <w:r w:rsidRPr="009002E4">
        <w:rPr>
          <w:rFonts w:ascii="Arial" w:hAnsi="Arial" w:cs="Arial"/>
          <w:spacing w:val="-3"/>
          <w:sz w:val="32"/>
          <w:szCs w:val="24"/>
        </w:rPr>
        <w:t>Budget gets assigned at a Project level</w:t>
      </w:r>
      <w:r w:rsidR="00BB6AE7" w:rsidRPr="009002E4">
        <w:rPr>
          <w:rFonts w:ascii="Arial" w:hAnsi="Arial" w:cs="Arial"/>
          <w:spacing w:val="-3"/>
          <w:sz w:val="32"/>
          <w:szCs w:val="24"/>
        </w:rPr>
        <w:t xml:space="preserve">. </w:t>
      </w:r>
      <w:r w:rsidR="00B10E78" w:rsidRPr="009002E4">
        <w:rPr>
          <w:rFonts w:ascii="Arial" w:hAnsi="Arial" w:cs="Arial"/>
          <w:spacing w:val="-3"/>
          <w:sz w:val="32"/>
          <w:szCs w:val="24"/>
        </w:rPr>
        <w:t xml:space="preserve">Selected Projects can be found within </w:t>
      </w:r>
      <w:r w:rsidR="009002E4">
        <w:rPr>
          <w:rFonts w:ascii="Arial" w:hAnsi="Arial" w:cs="Arial"/>
          <w:spacing w:val="-3"/>
          <w:sz w:val="32"/>
          <w:szCs w:val="24"/>
        </w:rPr>
        <w:t xml:space="preserve">this document under the section for the </w:t>
      </w:r>
      <w:r w:rsidR="00B10E78" w:rsidRPr="009002E4">
        <w:rPr>
          <w:rFonts w:ascii="Arial" w:hAnsi="Arial" w:cs="Arial"/>
          <w:spacing w:val="-3"/>
          <w:sz w:val="32"/>
          <w:szCs w:val="24"/>
        </w:rPr>
        <w:t>Portfolio</w:t>
      </w:r>
      <w:r w:rsidR="009002E4">
        <w:rPr>
          <w:rFonts w:ascii="Arial" w:hAnsi="Arial" w:cs="Arial"/>
          <w:spacing w:val="-3"/>
          <w:sz w:val="32"/>
          <w:szCs w:val="24"/>
        </w:rPr>
        <w:t xml:space="preserve"> to which it has been assigned</w:t>
      </w:r>
      <w:r w:rsidR="00B10E78" w:rsidRPr="009002E4">
        <w:rPr>
          <w:rFonts w:ascii="Arial" w:hAnsi="Arial" w:cs="Arial"/>
          <w:spacing w:val="-3"/>
          <w:sz w:val="32"/>
          <w:szCs w:val="24"/>
        </w:rPr>
        <w:t xml:space="preserve">. </w:t>
      </w:r>
      <w:r w:rsidR="00377E18">
        <w:rPr>
          <w:rFonts w:ascii="Arial" w:hAnsi="Arial" w:cs="Arial"/>
          <w:spacing w:val="-3"/>
          <w:sz w:val="32"/>
          <w:szCs w:val="24"/>
        </w:rPr>
        <w:t>Their associated budget amounts can be found in Appendix A.2.</w:t>
      </w:r>
    </w:p>
    <w:p w14:paraId="19DA58D4" w14:textId="77777777" w:rsidR="00853C4A" w:rsidRDefault="00853C4A" w:rsidP="00584C14">
      <w:pPr>
        <w:kinsoku w:val="0"/>
        <w:overflowPunct w:val="0"/>
        <w:autoSpaceDE w:val="0"/>
        <w:autoSpaceDN w:val="0"/>
        <w:adjustRightInd w:val="0"/>
        <w:spacing w:after="0" w:line="240" w:lineRule="auto"/>
        <w:ind w:right="246"/>
        <w:rPr>
          <w:rFonts w:ascii="Arial" w:hAnsi="Arial" w:cs="Arial"/>
          <w:b/>
          <w:sz w:val="24"/>
          <w:szCs w:val="24"/>
        </w:rPr>
      </w:pPr>
    </w:p>
    <w:p w14:paraId="0DFA17E2" w14:textId="12193E40" w:rsidR="00584C14" w:rsidRDefault="005D4434" w:rsidP="00E765FF">
      <w:pPr>
        <w:kinsoku w:val="0"/>
        <w:overflowPunct w:val="0"/>
        <w:autoSpaceDE w:val="0"/>
        <w:autoSpaceDN w:val="0"/>
        <w:adjustRightInd w:val="0"/>
        <w:spacing w:after="0" w:line="240" w:lineRule="auto"/>
        <w:ind w:left="450" w:right="246"/>
        <w:jc w:val="center"/>
        <w:rPr>
          <w:rFonts w:ascii="Arial" w:hAnsi="Arial" w:cs="Arial"/>
          <w:b/>
          <w:sz w:val="24"/>
          <w:szCs w:val="24"/>
        </w:rPr>
        <w:sectPr w:rsidR="00584C14" w:rsidSect="00EE39DE">
          <w:pgSz w:w="15840" w:h="12240" w:orient="landscape"/>
          <w:pgMar w:top="1440" w:right="1440" w:bottom="1440" w:left="1440" w:header="720" w:footer="720" w:gutter="0"/>
          <w:cols w:space="720"/>
          <w:docGrid w:linePitch="360"/>
        </w:sectPr>
      </w:pPr>
      <w:commentRangeStart w:id="7"/>
      <w:r w:rsidRPr="005D4434">
        <w:rPr>
          <w:noProof/>
        </w:rPr>
        <w:drawing>
          <wp:inline distT="0" distB="0" distL="0" distR="0" wp14:anchorId="3E3A2DFF" wp14:editId="07EF0A4C">
            <wp:extent cx="8250760" cy="5610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4487" cy="5619559"/>
                    </a:xfrm>
                    <a:prstGeom prst="rect">
                      <a:avLst/>
                    </a:prstGeom>
                    <a:noFill/>
                    <a:ln>
                      <a:noFill/>
                    </a:ln>
                  </pic:spPr>
                </pic:pic>
              </a:graphicData>
            </a:graphic>
          </wp:inline>
        </w:drawing>
      </w:r>
      <w:commentRangeEnd w:id="7"/>
      <w:r w:rsidR="0082019D">
        <w:rPr>
          <w:rStyle w:val="CommentReference"/>
        </w:rPr>
        <w:commentReference w:id="7"/>
      </w:r>
    </w:p>
    <w:p w14:paraId="20063517" w14:textId="77777777" w:rsidR="0035696D" w:rsidRPr="00A814B4" w:rsidRDefault="0035696D" w:rsidP="0035696D">
      <w:pPr>
        <w:rPr>
          <w:rFonts w:asciiTheme="majorHAnsi" w:eastAsiaTheme="majorEastAsia" w:hAnsiTheme="majorHAnsi" w:cstheme="majorBidi"/>
          <w:b/>
          <w:bCs/>
          <w:color w:val="4F81BD" w:themeColor="accent1"/>
          <w:sz w:val="32"/>
          <w:szCs w:val="32"/>
        </w:rPr>
      </w:pPr>
      <w:r w:rsidRPr="00A814B4">
        <w:rPr>
          <w:rFonts w:asciiTheme="majorHAnsi" w:eastAsiaTheme="majorEastAsia" w:hAnsiTheme="majorHAnsi" w:cstheme="majorBidi"/>
          <w:b/>
          <w:bCs/>
          <w:color w:val="4F81BD" w:themeColor="accent1"/>
          <w:sz w:val="32"/>
          <w:szCs w:val="32"/>
        </w:rPr>
        <w:lastRenderedPageBreak/>
        <w:t>1. OBJECTIVE: AFFIRMATION OF PURPOSE</w:t>
      </w:r>
    </w:p>
    <w:p w14:paraId="292F7E5C" w14:textId="77777777" w:rsidR="0035696D" w:rsidRDefault="0035696D" w:rsidP="0035696D">
      <w:pPr>
        <w:rPr>
          <w:rFonts w:cs="Cambria"/>
          <w:sz w:val="28"/>
          <w:szCs w:val="28"/>
        </w:rPr>
      </w:pPr>
      <w:r>
        <w:rPr>
          <w:rFonts w:eastAsia="Times New Roman" w:cs="Times New Roman"/>
          <w:b/>
          <w:bCs/>
          <w:sz w:val="28"/>
          <w:szCs w:val="28"/>
        </w:rPr>
        <w:t xml:space="preserve">1.1 GOAL: DELIVER ON CORE INTERNET FUNCTIONS </w:t>
      </w:r>
      <w:r w:rsidRPr="005B5562">
        <w:rPr>
          <w:rFonts w:eastAsia="Times New Roman" w:cs="Times New Roman"/>
          <w:bCs/>
          <w:sz w:val="28"/>
          <w:szCs w:val="28"/>
        </w:rPr>
        <w:t>by</w:t>
      </w:r>
      <w:r w:rsidRPr="005B5562">
        <w:rPr>
          <w:rFonts w:cs="Cambria"/>
          <w:sz w:val="28"/>
          <w:szCs w:val="28"/>
        </w:rPr>
        <w:t xml:space="preserve"> delivery of round-the-clock key (and usually technical) services essential to the functioning of the Internet.</w:t>
      </w:r>
    </w:p>
    <w:p w14:paraId="204ADE83" w14:textId="7677A37B" w:rsidR="00E765FF" w:rsidRPr="005B5562" w:rsidRDefault="00E765FF" w:rsidP="00E765FF">
      <w:pPr>
        <w:jc w:val="center"/>
        <w:rPr>
          <w:rFonts w:cs="Cambria"/>
          <w:sz w:val="28"/>
          <w:szCs w:val="28"/>
        </w:rPr>
      </w:pPr>
      <w:r>
        <w:object w:dxaOrig="7202" w:dyaOrig="5399" w14:anchorId="4A172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5in" o:ole="" o:bordertopcolor="this" o:borderleftcolor="this" o:borderbottomcolor="this" o:borderrightcolor="this">
            <v:imagedata r:id="rId24" o:title=""/>
            <w10:bordertop type="single" width="8" shadow="t"/>
            <w10:borderleft type="single" width="8" shadow="t"/>
            <w10:borderbottom type="single" width="8" shadow="t"/>
            <w10:borderright type="single" width="8" shadow="t"/>
          </v:shape>
          <o:OLEObject Type="Embed" ProgID="PowerPoint.Slide.12" ShapeID="_x0000_i1025" DrawAspect="Content" ObjectID="_1464686155" r:id="rId25"/>
        </w:object>
      </w:r>
    </w:p>
    <w:p w14:paraId="52CA4451" w14:textId="52E58E30" w:rsidR="00385836" w:rsidRPr="00377E18" w:rsidRDefault="0035696D" w:rsidP="0035696D">
      <w:pPr>
        <w:rPr>
          <w:rFonts w:cs="Cambria"/>
          <w:sz w:val="28"/>
          <w:szCs w:val="28"/>
        </w:rPr>
      </w:pPr>
      <w:r w:rsidRPr="00A814B4">
        <w:rPr>
          <w:rFonts w:cs="Cambria"/>
          <w:sz w:val="28"/>
          <w:szCs w:val="28"/>
        </w:rPr>
        <w:lastRenderedPageBreak/>
        <w:t>1</w:t>
      </w:r>
      <w:r w:rsidRPr="00377E18">
        <w:rPr>
          <w:rFonts w:cs="Cambria"/>
          <w:sz w:val="28"/>
          <w:szCs w:val="28"/>
        </w:rPr>
        <w:t>.1.1 The WHOIS core function/service &amp; improvements Portfolio includes projects relating to the implementation of the Board-approved recommendations resulting from the first WHOIS Review called for under the Affirmation of Commitments (</w:t>
      </w:r>
      <w:proofErr w:type="spellStart"/>
      <w:r w:rsidRPr="00377E18">
        <w:rPr>
          <w:rFonts w:cs="Cambria"/>
          <w:sz w:val="28"/>
          <w:szCs w:val="28"/>
        </w:rPr>
        <w:t>AoC</w:t>
      </w:r>
      <w:proofErr w:type="spellEnd"/>
      <w:r w:rsidRPr="00377E18">
        <w:rPr>
          <w:rFonts w:cs="Cambria"/>
          <w:sz w:val="28"/>
          <w:szCs w:val="28"/>
        </w:rPr>
        <w:t>).</w:t>
      </w:r>
    </w:p>
    <w:p w14:paraId="759A056D" w14:textId="77777777" w:rsidR="0035696D" w:rsidRPr="00377E18" w:rsidRDefault="0035696D" w:rsidP="0035696D">
      <w:pPr>
        <w:spacing w:line="240" w:lineRule="auto"/>
        <w:rPr>
          <w:rFonts w:cs="Cambria"/>
          <w:sz w:val="28"/>
          <w:szCs w:val="28"/>
        </w:rPr>
      </w:pPr>
      <w:r w:rsidRPr="00377E18">
        <w:rPr>
          <w:rFonts w:eastAsia="Times New Roman" w:cs="Times New Roman"/>
          <w:bCs/>
          <w:sz w:val="28"/>
          <w:szCs w:val="28"/>
        </w:rPr>
        <w:t xml:space="preserve">1.1.2 </w:t>
      </w:r>
      <w:r w:rsidRPr="00377E18">
        <w:rPr>
          <w:rFonts w:cs="Cambria"/>
          <w:sz w:val="28"/>
          <w:szCs w:val="28"/>
        </w:rPr>
        <w:t xml:space="preserve">IANA Operations Portfolio includes projects that will: (a) measuring and reporting the continuous improvement in delivery of the IANA functions; (b) enhancing the Root Zone Management (RZM) system and other tools used to deliver the IANA functions; and (c) continuing several DNSSEC initiatives to maintain the security and stability of the root. </w:t>
      </w:r>
    </w:p>
    <w:p w14:paraId="14F6A4E5" w14:textId="77777777" w:rsidR="0035696D" w:rsidRPr="00377E18" w:rsidRDefault="0035696D" w:rsidP="0035696D">
      <w:pPr>
        <w:tabs>
          <w:tab w:val="left" w:pos="1100"/>
        </w:tabs>
        <w:kinsoku w:val="0"/>
        <w:overflowPunct w:val="0"/>
        <w:autoSpaceDE w:val="0"/>
        <w:autoSpaceDN w:val="0"/>
        <w:adjustRightInd w:val="0"/>
        <w:spacing w:after="0" w:line="239" w:lineRule="auto"/>
        <w:ind w:right="211"/>
        <w:rPr>
          <w:rFonts w:cs="Cambria"/>
          <w:sz w:val="28"/>
          <w:szCs w:val="28"/>
        </w:rPr>
      </w:pPr>
      <w:r w:rsidRPr="00377E18">
        <w:rPr>
          <w:rFonts w:cs="Cambria"/>
          <w:sz w:val="28"/>
          <w:szCs w:val="28"/>
        </w:rPr>
        <w:t>1.1.3 Internationalized Domain Names (IDNs) Portfolio. This work enables development of variant management procedures for the root zone. The set of activities incorporates a high level of community involvement so that the results are informed by expertise from all regions. Study and consultation are designed to inform processes for creating a label generation rule set for the root zone, and help identify measures required to support a good user experience in the implementation of IDN variant TLDs.</w:t>
      </w:r>
    </w:p>
    <w:p w14:paraId="5520B36A" w14:textId="77777777" w:rsidR="0035696D" w:rsidRPr="00377E18" w:rsidRDefault="0035696D" w:rsidP="0035696D">
      <w:pPr>
        <w:tabs>
          <w:tab w:val="left" w:pos="1100"/>
        </w:tabs>
        <w:kinsoku w:val="0"/>
        <w:overflowPunct w:val="0"/>
        <w:autoSpaceDE w:val="0"/>
        <w:autoSpaceDN w:val="0"/>
        <w:adjustRightInd w:val="0"/>
        <w:spacing w:after="0" w:line="239" w:lineRule="auto"/>
        <w:ind w:right="211"/>
        <w:rPr>
          <w:rFonts w:cs="Cambria"/>
          <w:sz w:val="28"/>
          <w:szCs w:val="28"/>
        </w:rPr>
      </w:pPr>
    </w:p>
    <w:p w14:paraId="4B8C9E47" w14:textId="77777777" w:rsidR="00175D9B" w:rsidRDefault="00175D9B" w:rsidP="0035696D">
      <w:pPr>
        <w:rPr>
          <w:rFonts w:cs="Cambria"/>
          <w:sz w:val="28"/>
          <w:szCs w:val="28"/>
        </w:rPr>
      </w:pPr>
    </w:p>
    <w:p w14:paraId="6CA0F7A3" w14:textId="77777777" w:rsidR="00175D9B" w:rsidRDefault="00175D9B" w:rsidP="0035696D">
      <w:pPr>
        <w:rPr>
          <w:rFonts w:cs="Cambria"/>
          <w:sz w:val="28"/>
          <w:szCs w:val="28"/>
        </w:rPr>
      </w:pPr>
    </w:p>
    <w:p w14:paraId="76490CFE" w14:textId="77777777" w:rsidR="00175D9B" w:rsidRDefault="00175D9B" w:rsidP="0035696D">
      <w:pPr>
        <w:rPr>
          <w:rFonts w:cs="Cambria"/>
          <w:sz w:val="28"/>
          <w:szCs w:val="28"/>
        </w:rPr>
      </w:pPr>
    </w:p>
    <w:p w14:paraId="6B8451F3" w14:textId="77777777" w:rsidR="00175D9B" w:rsidRDefault="00175D9B" w:rsidP="0035696D">
      <w:pPr>
        <w:rPr>
          <w:rFonts w:cs="Cambria"/>
          <w:sz w:val="28"/>
          <w:szCs w:val="28"/>
        </w:rPr>
      </w:pPr>
    </w:p>
    <w:p w14:paraId="4E48C3D9" w14:textId="77777777" w:rsidR="00175D9B" w:rsidRDefault="00175D9B" w:rsidP="0035696D">
      <w:pPr>
        <w:rPr>
          <w:rFonts w:cs="Cambria"/>
          <w:sz w:val="28"/>
          <w:szCs w:val="28"/>
        </w:rPr>
      </w:pPr>
    </w:p>
    <w:p w14:paraId="588E3D50" w14:textId="77777777" w:rsidR="00175D9B" w:rsidRDefault="00175D9B" w:rsidP="0035696D">
      <w:pPr>
        <w:rPr>
          <w:rFonts w:cs="Cambria"/>
          <w:sz w:val="28"/>
          <w:szCs w:val="28"/>
        </w:rPr>
      </w:pPr>
    </w:p>
    <w:p w14:paraId="63D30BF7" w14:textId="77777777" w:rsidR="00175D9B" w:rsidRDefault="00175D9B" w:rsidP="0035696D">
      <w:pPr>
        <w:rPr>
          <w:rFonts w:cs="Cambria"/>
          <w:sz w:val="28"/>
          <w:szCs w:val="28"/>
        </w:rPr>
      </w:pPr>
    </w:p>
    <w:p w14:paraId="628FDB9F" w14:textId="12CE105B" w:rsidR="0035696D" w:rsidRPr="00377E18" w:rsidRDefault="00C126EC" w:rsidP="0035696D">
      <w:pPr>
        <w:rPr>
          <w:rFonts w:cs="Cambria"/>
          <w:sz w:val="28"/>
          <w:szCs w:val="28"/>
        </w:rPr>
      </w:pPr>
      <w:r w:rsidRPr="00377E18">
        <w:rPr>
          <w:rFonts w:cs="Cambria"/>
          <w:sz w:val="28"/>
          <w:szCs w:val="28"/>
        </w:rPr>
        <w:lastRenderedPageBreak/>
        <w:t xml:space="preserve">Highlighted Projects:  </w:t>
      </w:r>
    </w:p>
    <w:p w14:paraId="26E92668" w14:textId="05677BA5" w:rsidR="00385836" w:rsidRPr="00377E18" w:rsidRDefault="00F751E6" w:rsidP="0035696D">
      <w:pPr>
        <w:rPr>
          <w:rFonts w:cs="Cambria"/>
          <w:sz w:val="28"/>
          <w:szCs w:val="28"/>
        </w:rPr>
      </w:pPr>
      <w:r w:rsidRPr="00377E18">
        <w:rPr>
          <w:noProof/>
        </w:rPr>
        <w:drawing>
          <wp:inline distT="0" distB="0" distL="0" distR="0" wp14:anchorId="5AD23874" wp14:editId="5B630ADF">
            <wp:extent cx="8229600" cy="289244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2892449"/>
                    </a:xfrm>
                    <a:prstGeom prst="rect">
                      <a:avLst/>
                    </a:prstGeom>
                    <a:noFill/>
                    <a:ln>
                      <a:noFill/>
                    </a:ln>
                  </pic:spPr>
                </pic:pic>
              </a:graphicData>
            </a:graphic>
          </wp:inline>
        </w:drawing>
      </w:r>
    </w:p>
    <w:p w14:paraId="43E9551A" w14:textId="46D7A3C3" w:rsidR="0035696D" w:rsidRPr="00377E18" w:rsidRDefault="0035696D" w:rsidP="0035696D">
      <w:pPr>
        <w:rPr>
          <w:rFonts w:cs="Cambria"/>
          <w:sz w:val="28"/>
          <w:szCs w:val="28"/>
        </w:rPr>
      </w:pPr>
      <w:r w:rsidRPr="00377E18">
        <w:rPr>
          <w:rFonts w:cs="Cambria"/>
          <w:sz w:val="28"/>
          <w:szCs w:val="28"/>
        </w:rPr>
        <w:t xml:space="preserve">1.1.4 The Root System Operations </w:t>
      </w:r>
      <w:r w:rsidR="00AA74A1">
        <w:rPr>
          <w:rFonts w:cs="Cambria"/>
          <w:sz w:val="28"/>
          <w:szCs w:val="28"/>
        </w:rPr>
        <w:t xml:space="preserve">Portfolio </w:t>
      </w:r>
      <w:r w:rsidRPr="00377E18">
        <w:rPr>
          <w:rFonts w:cs="Cambria"/>
          <w:sz w:val="28"/>
          <w:szCs w:val="28"/>
        </w:rPr>
        <w:t>relate</w:t>
      </w:r>
      <w:r w:rsidR="00AA74A1">
        <w:rPr>
          <w:rFonts w:cs="Cambria"/>
          <w:sz w:val="28"/>
          <w:szCs w:val="28"/>
        </w:rPr>
        <w:t>d</w:t>
      </w:r>
      <w:r w:rsidRPr="00377E18">
        <w:rPr>
          <w:rFonts w:cs="Cambria"/>
          <w:sz w:val="28"/>
          <w:szCs w:val="28"/>
        </w:rPr>
        <w:t xml:space="preserve"> projects are aimed at: (a) increasing heterogeneity, scalability and resiliency in operation of the L-root server; (b) measuring, reporting and analyzing performance of L-root; and (c) pla</w:t>
      </w:r>
      <w:r w:rsidR="00377E18" w:rsidRPr="00377E18">
        <w:rPr>
          <w:rFonts w:cs="Cambria"/>
          <w:sz w:val="28"/>
          <w:szCs w:val="28"/>
        </w:rPr>
        <w:t>n</w:t>
      </w:r>
      <w:r w:rsidRPr="00377E18">
        <w:rPr>
          <w:rFonts w:cs="Cambria"/>
          <w:sz w:val="28"/>
          <w:szCs w:val="28"/>
        </w:rPr>
        <w:t>ning and executing a table-top exercise with the Root Zone Partners (ICANN, NTIA and Verisign).</w:t>
      </w:r>
    </w:p>
    <w:p w14:paraId="6972A753" w14:textId="35A8FE0F" w:rsidR="0035696D" w:rsidRDefault="00C126EC" w:rsidP="0035696D">
      <w:pPr>
        <w:rPr>
          <w:rFonts w:cs="Cambria"/>
          <w:sz w:val="28"/>
          <w:szCs w:val="28"/>
        </w:rPr>
      </w:pPr>
      <w:r w:rsidRPr="00377E18">
        <w:rPr>
          <w:rFonts w:cs="Cambria"/>
          <w:sz w:val="28"/>
          <w:szCs w:val="28"/>
        </w:rPr>
        <w:t xml:space="preserve">Highlighted Projects:  </w:t>
      </w:r>
    </w:p>
    <w:p w14:paraId="6E8A1608" w14:textId="59B24ABA" w:rsidR="0035696D" w:rsidRPr="00377E18" w:rsidRDefault="00E74537" w:rsidP="0035696D">
      <w:pPr>
        <w:rPr>
          <w:rFonts w:cs="Cambria"/>
          <w:sz w:val="28"/>
          <w:szCs w:val="28"/>
        </w:rPr>
      </w:pPr>
      <w:r w:rsidRPr="00E74537">
        <w:rPr>
          <w:noProof/>
        </w:rPr>
        <w:drawing>
          <wp:inline distT="0" distB="0" distL="0" distR="0" wp14:anchorId="6FC01129" wp14:editId="0ABD82E0">
            <wp:extent cx="8229600" cy="11049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1104941"/>
                    </a:xfrm>
                    <a:prstGeom prst="rect">
                      <a:avLst/>
                    </a:prstGeom>
                    <a:noFill/>
                    <a:ln>
                      <a:noFill/>
                    </a:ln>
                  </pic:spPr>
                </pic:pic>
              </a:graphicData>
            </a:graphic>
          </wp:inline>
        </w:drawing>
      </w:r>
    </w:p>
    <w:p w14:paraId="427C2CEA" w14:textId="77777777" w:rsidR="0035696D" w:rsidRPr="00377E18" w:rsidRDefault="0035696D" w:rsidP="0035696D">
      <w:pPr>
        <w:spacing w:line="240" w:lineRule="auto"/>
        <w:rPr>
          <w:sz w:val="28"/>
          <w:szCs w:val="28"/>
        </w:rPr>
      </w:pPr>
      <w:r w:rsidRPr="00377E18">
        <w:rPr>
          <w:rFonts w:cs="Cambria"/>
          <w:sz w:val="28"/>
          <w:szCs w:val="28"/>
        </w:rPr>
        <w:lastRenderedPageBreak/>
        <w:t>1.1.5 The Security Stability &amp; Resiliency (SSR) of Identifier System Portfolio continues to focus on observing, assessing and influencing the SSR of the Internet’s Identifier systems in close collaboration with other ICANN departments and the community. This will be achieved through a range of activities including risk awareness and preparedness, measurement and analysis of identifier system behaviors or performance, and cooperative outreach that emphasizes coordination, capability building, and knowledge transfer.</w:t>
      </w:r>
    </w:p>
    <w:p w14:paraId="30D3D82A" w14:textId="7EF23573" w:rsidR="0035696D" w:rsidRPr="00377E18" w:rsidRDefault="0035696D" w:rsidP="0035696D">
      <w:pPr>
        <w:pBdr>
          <w:top w:val="nil"/>
          <w:left w:val="nil"/>
          <w:bottom w:val="nil"/>
          <w:right w:val="nil"/>
          <w:between w:val="nil"/>
          <w:bar w:val="nil"/>
        </w:pBdr>
        <w:spacing w:after="0" w:line="240" w:lineRule="auto"/>
        <w:rPr>
          <w:sz w:val="28"/>
          <w:szCs w:val="28"/>
        </w:rPr>
      </w:pPr>
      <w:r w:rsidRPr="00377E18">
        <w:rPr>
          <w:rFonts w:cs="Cambria"/>
          <w:sz w:val="28"/>
          <w:szCs w:val="28"/>
        </w:rPr>
        <w:t xml:space="preserve">Supplying Ongoing Expertise: During FY15 </w:t>
      </w:r>
      <w:r w:rsidRPr="00377E18">
        <w:rPr>
          <w:sz w:val="28"/>
          <w:szCs w:val="28"/>
        </w:rPr>
        <w:t>the department will coordinate closely with the Global Stakeholder Engagement GSE team to contribute SSR subject matter expertise in ICANN’s engagements with private sector, civil society, governments, and others, and to participate as delegates to OECD W</w:t>
      </w:r>
      <w:r w:rsidR="007463D0">
        <w:rPr>
          <w:rFonts w:ascii="Calibri" w:hAnsi="Calibri" w:cs="Calibri"/>
          <w:sz w:val="30"/>
          <w:szCs w:val="30"/>
        </w:rPr>
        <w:t>orking Party on Information Security and Privacy</w:t>
      </w:r>
      <w:r w:rsidRPr="00377E18">
        <w:rPr>
          <w:sz w:val="28"/>
          <w:szCs w:val="28"/>
        </w:rPr>
        <w:t xml:space="preserve"> and Security Expert Groups, NGO representatives on Commonwealth Cybercrime Initiative committees, or similar roles that the GSE team recommends.</w:t>
      </w:r>
    </w:p>
    <w:p w14:paraId="4A187DDA" w14:textId="77777777" w:rsidR="0035696D" w:rsidRPr="00377E18" w:rsidRDefault="0035696D" w:rsidP="0035696D">
      <w:pPr>
        <w:pBdr>
          <w:top w:val="nil"/>
          <w:left w:val="nil"/>
          <w:bottom w:val="nil"/>
          <w:right w:val="nil"/>
          <w:between w:val="nil"/>
          <w:bar w:val="nil"/>
        </w:pBdr>
        <w:spacing w:after="0" w:line="240" w:lineRule="auto"/>
        <w:rPr>
          <w:sz w:val="28"/>
          <w:szCs w:val="28"/>
        </w:rPr>
      </w:pPr>
    </w:p>
    <w:p w14:paraId="28A0EFAF" w14:textId="1246452A" w:rsidR="0035696D" w:rsidRPr="00377E18" w:rsidRDefault="00C126EC" w:rsidP="0035696D">
      <w:pPr>
        <w:rPr>
          <w:rFonts w:cs="Cambria"/>
          <w:sz w:val="28"/>
          <w:szCs w:val="28"/>
        </w:rPr>
      </w:pPr>
      <w:r w:rsidRPr="00377E18">
        <w:rPr>
          <w:rFonts w:cs="Cambria"/>
          <w:sz w:val="28"/>
          <w:szCs w:val="28"/>
        </w:rPr>
        <w:t xml:space="preserve">Highlighted Projects:  </w:t>
      </w:r>
    </w:p>
    <w:p w14:paraId="684AF732" w14:textId="7CB02436" w:rsidR="00385836" w:rsidRPr="00377E18" w:rsidRDefault="00F751E6" w:rsidP="0035696D">
      <w:pPr>
        <w:rPr>
          <w:rFonts w:cs="Cambria"/>
          <w:sz w:val="28"/>
          <w:szCs w:val="28"/>
        </w:rPr>
      </w:pPr>
      <w:r w:rsidRPr="00377E18">
        <w:rPr>
          <w:noProof/>
        </w:rPr>
        <w:drawing>
          <wp:inline distT="0" distB="0" distL="0" distR="0" wp14:anchorId="53E7EB62" wp14:editId="40C85940">
            <wp:extent cx="8229600" cy="1817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1817855"/>
                    </a:xfrm>
                    <a:prstGeom prst="rect">
                      <a:avLst/>
                    </a:prstGeom>
                    <a:noFill/>
                    <a:ln>
                      <a:noFill/>
                    </a:ln>
                  </pic:spPr>
                </pic:pic>
              </a:graphicData>
            </a:graphic>
          </wp:inline>
        </w:drawing>
      </w:r>
    </w:p>
    <w:p w14:paraId="4BB03089" w14:textId="27E9A813" w:rsidR="0035696D" w:rsidRPr="00377E18" w:rsidRDefault="0035696D" w:rsidP="00AA74A1">
      <w:pPr>
        <w:pBdr>
          <w:top w:val="nil"/>
          <w:left w:val="nil"/>
          <w:bottom w:val="nil"/>
          <w:right w:val="nil"/>
          <w:between w:val="nil"/>
          <w:bar w:val="nil"/>
        </w:pBdr>
        <w:spacing w:after="0" w:line="240" w:lineRule="auto"/>
        <w:ind w:left="60"/>
        <w:rPr>
          <w:sz w:val="28"/>
          <w:szCs w:val="28"/>
        </w:rPr>
      </w:pPr>
      <w:r w:rsidRPr="00377E18">
        <w:rPr>
          <w:sz w:val="28"/>
          <w:szCs w:val="28"/>
        </w:rPr>
        <w:t xml:space="preserve">1.1.6 </w:t>
      </w:r>
      <w:r w:rsidRPr="00377E18">
        <w:rPr>
          <w:rFonts w:cs="Cambria"/>
          <w:sz w:val="28"/>
          <w:szCs w:val="28"/>
        </w:rPr>
        <w:t>Corporate Security -</w:t>
      </w:r>
      <w:r w:rsidRPr="00377E18">
        <w:rPr>
          <w:rFonts w:ascii="Helvetica Neue" w:hAnsi="Helvetica Neue" w:cs="Helvetica Neue"/>
          <w:kern w:val="24"/>
          <w:sz w:val="26"/>
          <w:szCs w:val="26"/>
        </w:rPr>
        <w:t xml:space="preserve"> </w:t>
      </w:r>
      <w:r w:rsidRPr="00377E18">
        <w:rPr>
          <w:sz w:val="28"/>
          <w:szCs w:val="28"/>
        </w:rPr>
        <w:t xml:space="preserve">DNS Center of Excellence. During FY15, SSR staff will provide </w:t>
      </w:r>
      <w:r w:rsidRPr="007463D0">
        <w:rPr>
          <w:sz w:val="28"/>
          <w:szCs w:val="28"/>
        </w:rPr>
        <w:t xml:space="preserve">expertise to the </w:t>
      </w:r>
      <w:r w:rsidR="00496ABE">
        <w:rPr>
          <w:sz w:val="28"/>
          <w:szCs w:val="28"/>
        </w:rPr>
        <w:t xml:space="preserve">DNS Security </w:t>
      </w:r>
      <w:r w:rsidRPr="00377E18">
        <w:rPr>
          <w:sz w:val="28"/>
          <w:szCs w:val="28"/>
        </w:rPr>
        <w:t xml:space="preserve">Center of Excellence </w:t>
      </w:r>
      <w:r w:rsidR="00496ABE">
        <w:rPr>
          <w:sz w:val="28"/>
          <w:szCs w:val="28"/>
        </w:rPr>
        <w:t xml:space="preserve">(India) </w:t>
      </w:r>
      <w:r w:rsidRPr="00377E18">
        <w:rPr>
          <w:sz w:val="28"/>
          <w:szCs w:val="28"/>
        </w:rPr>
        <w:t>as needed in order to enable the growth of the centers’ capabilities and eventually see return to the community in the form of research output and capacity building in the region. This will focus on “train the trainer” efforts, and aiding in defining research areas.</w:t>
      </w:r>
    </w:p>
    <w:p w14:paraId="4142CE3D" w14:textId="77777777" w:rsidR="0035696D" w:rsidRPr="00377E18" w:rsidRDefault="0035696D" w:rsidP="0035696D">
      <w:pPr>
        <w:pBdr>
          <w:top w:val="nil"/>
          <w:left w:val="nil"/>
          <w:bottom w:val="nil"/>
          <w:right w:val="nil"/>
          <w:between w:val="nil"/>
          <w:bar w:val="nil"/>
        </w:pBdr>
        <w:spacing w:after="0" w:line="240" w:lineRule="auto"/>
        <w:ind w:left="60"/>
        <w:rPr>
          <w:sz w:val="28"/>
          <w:szCs w:val="28"/>
        </w:rPr>
      </w:pPr>
      <w:r w:rsidRPr="00377E18">
        <w:rPr>
          <w:sz w:val="28"/>
          <w:szCs w:val="28"/>
        </w:rPr>
        <w:lastRenderedPageBreak/>
        <w:t xml:space="preserve">Capability Building. This area will build on the successful knowledge transfer programs that ICANN has developed and delivered to </w:t>
      </w:r>
      <w:proofErr w:type="spellStart"/>
      <w:r w:rsidRPr="00377E18">
        <w:rPr>
          <w:sz w:val="28"/>
          <w:szCs w:val="28"/>
        </w:rPr>
        <w:t>ccTLD</w:t>
      </w:r>
      <w:proofErr w:type="spellEnd"/>
      <w:r w:rsidRPr="00377E18">
        <w:rPr>
          <w:sz w:val="28"/>
          <w:szCs w:val="28"/>
        </w:rPr>
        <w:t xml:space="preserve"> operators, law enforcement, and staff, with the goal of identifying programs that will not only be delivered to current audiences but also used to reach out to new audiences.</w:t>
      </w:r>
    </w:p>
    <w:p w14:paraId="3AEEC52A" w14:textId="77777777" w:rsidR="0035696D" w:rsidRPr="00377E18" w:rsidRDefault="0035696D" w:rsidP="0035696D">
      <w:pPr>
        <w:pBdr>
          <w:top w:val="nil"/>
          <w:left w:val="nil"/>
          <w:bottom w:val="nil"/>
          <w:right w:val="nil"/>
          <w:between w:val="nil"/>
          <w:bar w:val="nil"/>
        </w:pBdr>
        <w:spacing w:after="0" w:line="240" w:lineRule="auto"/>
        <w:rPr>
          <w:sz w:val="28"/>
          <w:szCs w:val="28"/>
        </w:rPr>
      </w:pPr>
    </w:p>
    <w:p w14:paraId="750EAF47" w14:textId="77777777" w:rsidR="0035696D" w:rsidRPr="00377E18" w:rsidRDefault="0035696D" w:rsidP="0035696D">
      <w:pPr>
        <w:pBdr>
          <w:top w:val="nil"/>
          <w:left w:val="nil"/>
          <w:bottom w:val="nil"/>
          <w:right w:val="nil"/>
          <w:between w:val="nil"/>
          <w:bar w:val="nil"/>
        </w:pBdr>
        <w:spacing w:after="0" w:line="240" w:lineRule="auto"/>
        <w:rPr>
          <w:sz w:val="28"/>
          <w:szCs w:val="28"/>
        </w:rPr>
      </w:pPr>
      <w:r w:rsidRPr="00377E18">
        <w:rPr>
          <w:sz w:val="28"/>
          <w:szCs w:val="28"/>
        </w:rPr>
        <w:t>During FY15, ICANN will take a complete inventory of existing capability building program content and methods of delivery, define with the community a desired/target inventory, perform a gap analysis, and develop missing elements to these programs.</w:t>
      </w:r>
    </w:p>
    <w:p w14:paraId="4F671A86" w14:textId="77777777" w:rsidR="0035696D" w:rsidRPr="00377E18" w:rsidRDefault="0035696D" w:rsidP="0035696D">
      <w:pPr>
        <w:pBdr>
          <w:top w:val="nil"/>
          <w:left w:val="nil"/>
          <w:bottom w:val="nil"/>
          <w:right w:val="nil"/>
          <w:between w:val="nil"/>
          <w:bar w:val="nil"/>
        </w:pBdr>
        <w:spacing w:after="0" w:line="240" w:lineRule="auto"/>
        <w:rPr>
          <w:sz w:val="28"/>
          <w:szCs w:val="28"/>
        </w:rPr>
      </w:pPr>
    </w:p>
    <w:p w14:paraId="41715787" w14:textId="77777777" w:rsidR="0035696D" w:rsidRPr="00377E18" w:rsidRDefault="0035696D" w:rsidP="0035696D">
      <w:pPr>
        <w:pBdr>
          <w:top w:val="nil"/>
          <w:left w:val="nil"/>
          <w:bottom w:val="nil"/>
          <w:right w:val="nil"/>
          <w:between w:val="nil"/>
          <w:bar w:val="nil"/>
        </w:pBdr>
        <w:spacing w:after="0" w:line="240" w:lineRule="auto"/>
        <w:rPr>
          <w:sz w:val="28"/>
          <w:szCs w:val="28"/>
        </w:rPr>
      </w:pPr>
      <w:r w:rsidRPr="00377E18">
        <w:rPr>
          <w:sz w:val="28"/>
          <w:szCs w:val="28"/>
        </w:rPr>
        <w:t>In parallel, ICANN will classify programs as “canned” or “custom.” ICANN will apply time, talent, and technology to render those programs identified as “canned” into forms that can be delivered digitally. The programs of this kind will generally teach fundamentals. The “custom” classification includes programs that involve transfers of “trade craft” which require more in person interaction.</w:t>
      </w:r>
    </w:p>
    <w:p w14:paraId="3437AF82" w14:textId="77777777" w:rsidR="0035696D" w:rsidRPr="00377E18" w:rsidRDefault="0035696D" w:rsidP="0035696D">
      <w:pPr>
        <w:pStyle w:val="ListParagraph"/>
        <w:spacing w:line="240" w:lineRule="auto"/>
        <w:ind w:left="60"/>
        <w:rPr>
          <w:rFonts w:cs="Cambria"/>
          <w:sz w:val="28"/>
          <w:szCs w:val="28"/>
        </w:rPr>
      </w:pPr>
    </w:p>
    <w:p w14:paraId="00C64889" w14:textId="77777777" w:rsidR="0035696D" w:rsidRPr="00377E18" w:rsidRDefault="0035696D" w:rsidP="0035696D">
      <w:pPr>
        <w:pBdr>
          <w:top w:val="nil"/>
          <w:left w:val="nil"/>
          <w:bottom w:val="nil"/>
          <w:right w:val="nil"/>
          <w:between w:val="nil"/>
          <w:bar w:val="nil"/>
        </w:pBdr>
        <w:spacing w:after="0" w:line="240" w:lineRule="auto"/>
        <w:rPr>
          <w:sz w:val="28"/>
          <w:szCs w:val="28"/>
        </w:rPr>
      </w:pPr>
    </w:p>
    <w:p w14:paraId="51D96BF0" w14:textId="77777777" w:rsidR="0035696D" w:rsidRPr="00377E18" w:rsidRDefault="0035696D" w:rsidP="0035696D">
      <w:pPr>
        <w:rPr>
          <w:rFonts w:cs="Cambria"/>
          <w:sz w:val="28"/>
          <w:szCs w:val="28"/>
        </w:rPr>
      </w:pPr>
    </w:p>
    <w:p w14:paraId="1D0EAA8F" w14:textId="77777777" w:rsidR="0035696D" w:rsidRPr="00377E18" w:rsidRDefault="0035696D" w:rsidP="0035696D">
      <w:pPr>
        <w:rPr>
          <w:rFonts w:cs="Cambria"/>
          <w:sz w:val="28"/>
          <w:szCs w:val="28"/>
        </w:rPr>
      </w:pPr>
    </w:p>
    <w:p w14:paraId="56B2031E" w14:textId="77777777" w:rsidR="0035696D" w:rsidRPr="00377E18" w:rsidRDefault="0035696D" w:rsidP="0035696D">
      <w:pPr>
        <w:rPr>
          <w:rFonts w:cs="Cambria"/>
          <w:sz w:val="28"/>
          <w:szCs w:val="28"/>
        </w:rPr>
      </w:pPr>
    </w:p>
    <w:p w14:paraId="062E8792" w14:textId="77777777" w:rsidR="0035696D" w:rsidRPr="00377E18" w:rsidRDefault="0035696D" w:rsidP="0035696D">
      <w:pPr>
        <w:rPr>
          <w:rFonts w:cs="Cambria"/>
          <w:sz w:val="28"/>
          <w:szCs w:val="28"/>
        </w:rPr>
      </w:pPr>
    </w:p>
    <w:p w14:paraId="42138E35" w14:textId="77777777" w:rsidR="0035696D" w:rsidRDefault="0035696D" w:rsidP="0035696D">
      <w:pPr>
        <w:rPr>
          <w:rFonts w:cs="Cambria"/>
          <w:color w:val="1F497D" w:themeColor="text2"/>
          <w:sz w:val="28"/>
          <w:szCs w:val="28"/>
        </w:rPr>
      </w:pPr>
    </w:p>
    <w:p w14:paraId="49F3B2C5" w14:textId="77777777" w:rsidR="0035696D" w:rsidRDefault="0035696D" w:rsidP="0035696D">
      <w:pPr>
        <w:rPr>
          <w:rFonts w:cs="Cambria"/>
          <w:color w:val="1F497D" w:themeColor="text2"/>
          <w:sz w:val="28"/>
          <w:szCs w:val="28"/>
        </w:rPr>
      </w:pPr>
    </w:p>
    <w:p w14:paraId="251E1A58" w14:textId="77777777" w:rsidR="0035696D" w:rsidRDefault="0035696D" w:rsidP="0035696D">
      <w:pPr>
        <w:rPr>
          <w:rFonts w:cs="Cambria"/>
          <w:color w:val="1F497D" w:themeColor="text2"/>
          <w:sz w:val="28"/>
          <w:szCs w:val="28"/>
        </w:rPr>
      </w:pPr>
    </w:p>
    <w:p w14:paraId="1B7CE884" w14:textId="7BCE2C6C" w:rsidR="0035696D" w:rsidRDefault="00E26AFA" w:rsidP="0035696D">
      <w:pPr>
        <w:spacing w:line="240" w:lineRule="auto"/>
        <w:rPr>
          <w:rFonts w:cs="Cambria"/>
          <w:sz w:val="28"/>
          <w:szCs w:val="28"/>
        </w:rPr>
      </w:pPr>
      <w:r>
        <w:rPr>
          <w:rFonts w:eastAsia="Times New Roman" w:cs="Times New Roman"/>
          <w:b/>
          <w:bCs/>
          <w:sz w:val="28"/>
          <w:szCs w:val="28"/>
        </w:rPr>
        <w:lastRenderedPageBreak/>
        <w:t xml:space="preserve">1.2 </w:t>
      </w:r>
      <w:r w:rsidR="0035696D">
        <w:rPr>
          <w:rFonts w:eastAsia="Times New Roman" w:cs="Times New Roman"/>
          <w:b/>
          <w:bCs/>
          <w:sz w:val="28"/>
          <w:szCs w:val="28"/>
        </w:rPr>
        <w:t xml:space="preserve">GOAL: </w:t>
      </w:r>
      <w:r w:rsidR="0035696D" w:rsidRPr="00A814B4">
        <w:rPr>
          <w:rFonts w:eastAsia="Times New Roman" w:cs="Times New Roman"/>
          <w:b/>
          <w:bCs/>
          <w:sz w:val="28"/>
          <w:szCs w:val="28"/>
        </w:rPr>
        <w:t xml:space="preserve">ACT AS STEWARD OF THE PUBLIC </w:t>
      </w:r>
      <w:r w:rsidRPr="00A814B4">
        <w:rPr>
          <w:rFonts w:eastAsia="Times New Roman" w:cs="Times New Roman"/>
          <w:b/>
          <w:bCs/>
          <w:sz w:val="28"/>
          <w:szCs w:val="28"/>
        </w:rPr>
        <w:t xml:space="preserve">INTEREST </w:t>
      </w:r>
      <w:r>
        <w:rPr>
          <w:rFonts w:eastAsia="Times New Roman" w:cs="Times New Roman"/>
          <w:b/>
          <w:bCs/>
          <w:sz w:val="28"/>
          <w:szCs w:val="28"/>
        </w:rPr>
        <w:t>-</w:t>
      </w:r>
      <w:r w:rsidR="0035696D">
        <w:rPr>
          <w:rFonts w:eastAsia="Times New Roman" w:cs="Times New Roman"/>
          <w:b/>
          <w:bCs/>
          <w:sz w:val="28"/>
          <w:szCs w:val="28"/>
        </w:rPr>
        <w:t xml:space="preserve"> </w:t>
      </w:r>
      <w:r w:rsidR="0035696D">
        <w:rPr>
          <w:rFonts w:cs="Cambria"/>
          <w:sz w:val="28"/>
          <w:szCs w:val="28"/>
        </w:rPr>
        <w:t>E</w:t>
      </w:r>
      <w:r w:rsidR="0035696D" w:rsidRPr="00A814B4">
        <w:rPr>
          <w:rFonts w:cs="Cambria"/>
          <w:sz w:val="28"/>
          <w:szCs w:val="28"/>
        </w:rPr>
        <w:t>mphasi</w:t>
      </w:r>
      <w:r w:rsidR="0035696D">
        <w:rPr>
          <w:rFonts w:cs="Cambria"/>
          <w:sz w:val="28"/>
          <w:szCs w:val="28"/>
        </w:rPr>
        <w:t>s</w:t>
      </w:r>
      <w:r w:rsidR="0035696D" w:rsidRPr="00A814B4">
        <w:rPr>
          <w:rFonts w:cs="Cambria"/>
          <w:sz w:val="28"/>
          <w:szCs w:val="28"/>
        </w:rPr>
        <w:t xml:space="preserve"> </w:t>
      </w:r>
      <w:r w:rsidR="0035696D">
        <w:rPr>
          <w:rFonts w:cs="Cambria"/>
          <w:sz w:val="28"/>
          <w:szCs w:val="28"/>
        </w:rPr>
        <w:t xml:space="preserve">on </w:t>
      </w:r>
      <w:r w:rsidR="0035696D" w:rsidRPr="00A814B4">
        <w:rPr>
          <w:rFonts w:cs="Cambria"/>
          <w:sz w:val="28"/>
          <w:szCs w:val="28"/>
        </w:rPr>
        <w:t xml:space="preserve">and </w:t>
      </w:r>
      <w:r w:rsidR="0035696D">
        <w:rPr>
          <w:rFonts w:cs="Cambria"/>
          <w:sz w:val="28"/>
          <w:szCs w:val="28"/>
        </w:rPr>
        <w:t>demonstration of</w:t>
      </w:r>
      <w:r w:rsidR="0035696D" w:rsidRPr="00A814B4">
        <w:rPr>
          <w:rFonts w:cs="Cambria"/>
          <w:sz w:val="28"/>
          <w:szCs w:val="28"/>
        </w:rPr>
        <w:t xml:space="preserve"> servi</w:t>
      </w:r>
      <w:r w:rsidR="0035696D">
        <w:rPr>
          <w:rFonts w:cs="Cambria"/>
          <w:sz w:val="28"/>
          <w:szCs w:val="28"/>
        </w:rPr>
        <w:t>ng</w:t>
      </w:r>
      <w:r w:rsidR="0035696D" w:rsidRPr="00A814B4">
        <w:rPr>
          <w:rFonts w:cs="Cambria"/>
          <w:sz w:val="28"/>
          <w:szCs w:val="28"/>
        </w:rPr>
        <w:t xml:space="preserve"> in the global public interest / public benefit in all aspects of the work of ICANN. As seen by clarifying and promoting an understanding of the </w:t>
      </w:r>
      <w:r w:rsidR="0035696D">
        <w:rPr>
          <w:rFonts w:cs="Cambria"/>
          <w:sz w:val="28"/>
          <w:szCs w:val="28"/>
        </w:rPr>
        <w:t>p</w:t>
      </w:r>
      <w:r w:rsidR="0035696D" w:rsidRPr="00A814B4">
        <w:rPr>
          <w:rFonts w:cs="Cambria"/>
          <w:sz w:val="28"/>
          <w:szCs w:val="28"/>
        </w:rPr>
        <w:t xml:space="preserve">ublic Interest, and developing and </w:t>
      </w:r>
      <w:proofErr w:type="spellStart"/>
      <w:r w:rsidR="0035696D" w:rsidRPr="00A814B4">
        <w:rPr>
          <w:rFonts w:cs="Cambria"/>
          <w:sz w:val="28"/>
          <w:szCs w:val="28"/>
        </w:rPr>
        <w:t>assessing</w:t>
      </w:r>
      <w:proofErr w:type="spellEnd"/>
      <w:r w:rsidR="0035696D" w:rsidRPr="00A814B4">
        <w:rPr>
          <w:rFonts w:cs="Cambria"/>
          <w:sz w:val="28"/>
          <w:szCs w:val="28"/>
        </w:rPr>
        <w:t xml:space="preserve"> "Guidance" for ICANN's stewardship.</w:t>
      </w:r>
    </w:p>
    <w:p w14:paraId="13C96C13" w14:textId="79A6E0D0" w:rsidR="00E765FF" w:rsidRDefault="00E765FF" w:rsidP="00E765FF">
      <w:pPr>
        <w:spacing w:line="240" w:lineRule="auto"/>
        <w:jc w:val="center"/>
        <w:rPr>
          <w:rFonts w:cs="Cambria"/>
          <w:sz w:val="28"/>
          <w:szCs w:val="28"/>
        </w:rPr>
      </w:pPr>
      <w:r>
        <w:object w:dxaOrig="7202" w:dyaOrig="5399" w14:anchorId="4BBBAB49">
          <v:shape id="_x0000_i1026" type="#_x0000_t75" style="width:482.4pt;height:5in" o:ole="" o:bordertopcolor="this" o:borderleftcolor="this" o:borderbottomcolor="this" o:borderrightcolor="this">
            <v:imagedata r:id="rId29" o:title=""/>
            <w10:bordertop type="single" width="8"/>
            <w10:borderleft type="single" width="8"/>
            <w10:borderbottom type="single" width="8"/>
            <w10:borderright type="single" width="8"/>
          </v:shape>
          <o:OLEObject Type="Embed" ProgID="PowerPoint.Slide.12" ShapeID="_x0000_i1026" DrawAspect="Content" ObjectID="_1464686156" r:id="rId30"/>
        </w:object>
      </w:r>
    </w:p>
    <w:p w14:paraId="66C7A31D" w14:textId="77777777" w:rsidR="00E765FF" w:rsidRPr="00A814B4" w:rsidRDefault="00E765FF" w:rsidP="0035696D">
      <w:pPr>
        <w:spacing w:line="240" w:lineRule="auto"/>
        <w:rPr>
          <w:rFonts w:cs="Cambria"/>
          <w:sz w:val="28"/>
          <w:szCs w:val="28"/>
        </w:rPr>
      </w:pPr>
    </w:p>
    <w:p w14:paraId="21F0DF3B" w14:textId="3384C1EB" w:rsidR="0035696D" w:rsidRPr="00377E18" w:rsidRDefault="0035696D" w:rsidP="0035696D">
      <w:pPr>
        <w:spacing w:line="240" w:lineRule="auto"/>
        <w:rPr>
          <w:rFonts w:cs="Cambria"/>
          <w:sz w:val="28"/>
          <w:szCs w:val="28"/>
        </w:rPr>
      </w:pPr>
      <w:r>
        <w:rPr>
          <w:rFonts w:cs="Cambria"/>
          <w:sz w:val="28"/>
          <w:szCs w:val="28"/>
        </w:rPr>
        <w:lastRenderedPageBreak/>
        <w:t>1.2.1 T</w:t>
      </w:r>
      <w:r w:rsidRPr="00A814B4">
        <w:rPr>
          <w:rFonts w:cs="Cambria"/>
          <w:sz w:val="28"/>
          <w:szCs w:val="28"/>
        </w:rPr>
        <w:t xml:space="preserve">he </w:t>
      </w:r>
      <w:r w:rsidRPr="00A814B4">
        <w:rPr>
          <w:sz w:val="28"/>
          <w:szCs w:val="28"/>
        </w:rPr>
        <w:t>“</w:t>
      </w:r>
      <w:r w:rsidRPr="00A814B4">
        <w:rPr>
          <w:rFonts w:cs="Cambria"/>
          <w:sz w:val="28"/>
          <w:szCs w:val="28"/>
        </w:rPr>
        <w:t>Affirmation of Commitments (</w:t>
      </w:r>
      <w:proofErr w:type="spellStart"/>
      <w:r w:rsidRPr="00A814B4">
        <w:rPr>
          <w:rFonts w:cs="Cambria"/>
          <w:sz w:val="28"/>
          <w:szCs w:val="28"/>
        </w:rPr>
        <w:t>AoC</w:t>
      </w:r>
      <w:proofErr w:type="spellEnd"/>
      <w:r w:rsidRPr="00A814B4">
        <w:rPr>
          <w:rFonts w:cs="Cambria"/>
          <w:sz w:val="28"/>
          <w:szCs w:val="28"/>
        </w:rPr>
        <w:t>) Reviews” Portfolio</w:t>
      </w:r>
      <w:r w:rsidRPr="00A814B4">
        <w:rPr>
          <w:sz w:val="28"/>
          <w:szCs w:val="28"/>
        </w:rPr>
        <w:t xml:space="preserve"> </w:t>
      </w:r>
      <w:r w:rsidRPr="00A814B4">
        <w:rPr>
          <w:rFonts w:cs="Cambria"/>
          <w:sz w:val="28"/>
          <w:szCs w:val="28"/>
        </w:rPr>
        <w:t>will</w:t>
      </w:r>
      <w:r>
        <w:rPr>
          <w:rFonts w:cs="Cambria"/>
          <w:sz w:val="28"/>
          <w:szCs w:val="28"/>
        </w:rPr>
        <w:t xml:space="preserve"> include projects relating to: </w:t>
      </w:r>
      <w:r w:rsidRPr="00A814B4">
        <w:rPr>
          <w:rFonts w:cs="Cambria"/>
          <w:sz w:val="28"/>
          <w:szCs w:val="28"/>
        </w:rPr>
        <w:t xml:space="preserve">(a) </w:t>
      </w:r>
      <w:r>
        <w:rPr>
          <w:rFonts w:cs="Cambria"/>
          <w:sz w:val="28"/>
          <w:szCs w:val="28"/>
        </w:rPr>
        <w:t xml:space="preserve">conducting </w:t>
      </w:r>
      <w:r w:rsidR="00496ABE">
        <w:rPr>
          <w:rFonts w:cs="Cambria"/>
          <w:sz w:val="28"/>
          <w:szCs w:val="28"/>
        </w:rPr>
        <w:t xml:space="preserve">3 </w:t>
      </w:r>
      <w:r w:rsidRPr="00A814B4">
        <w:rPr>
          <w:rFonts w:cs="Cambria"/>
          <w:sz w:val="28"/>
          <w:szCs w:val="28"/>
        </w:rPr>
        <w:t>Affirmation of Commitments reviews in conformance with the timelines in the Affirmation</w:t>
      </w:r>
      <w:r>
        <w:rPr>
          <w:rFonts w:cs="Cambria"/>
          <w:sz w:val="28"/>
          <w:szCs w:val="28"/>
        </w:rPr>
        <w:t>;</w:t>
      </w:r>
      <w:r w:rsidRPr="00A814B4">
        <w:rPr>
          <w:rFonts w:cs="Cambria"/>
          <w:sz w:val="28"/>
          <w:szCs w:val="28"/>
        </w:rPr>
        <w:t xml:space="preserve"> (b) implementation of ATRT2</w:t>
      </w:r>
      <w:r>
        <w:rPr>
          <w:rFonts w:cs="Cambria"/>
          <w:sz w:val="28"/>
          <w:szCs w:val="28"/>
        </w:rPr>
        <w:t xml:space="preserve"> recommendations;</w:t>
      </w:r>
      <w:r w:rsidRPr="00A814B4">
        <w:rPr>
          <w:rFonts w:cs="Cambria"/>
          <w:sz w:val="28"/>
          <w:szCs w:val="28"/>
        </w:rPr>
        <w:t xml:space="preserve"> (c) the implementation of Accountability Metrics and Benchmarks</w:t>
      </w:r>
      <w:r>
        <w:rPr>
          <w:rFonts w:cs="Cambria"/>
          <w:sz w:val="28"/>
          <w:szCs w:val="28"/>
        </w:rPr>
        <w:t xml:space="preserve">; (d) </w:t>
      </w:r>
      <w:r w:rsidRPr="005B5562">
        <w:rPr>
          <w:rFonts w:cs="Cambria"/>
          <w:sz w:val="28"/>
          <w:szCs w:val="28"/>
        </w:rPr>
        <w:t xml:space="preserve">implementation </w:t>
      </w:r>
      <w:r>
        <w:rPr>
          <w:rFonts w:cs="Cambria"/>
          <w:sz w:val="28"/>
          <w:szCs w:val="28"/>
        </w:rPr>
        <w:t>of</w:t>
      </w:r>
      <w:r w:rsidRPr="005B5562">
        <w:rPr>
          <w:rFonts w:cs="Cambria"/>
          <w:sz w:val="28"/>
          <w:szCs w:val="28"/>
        </w:rPr>
        <w:t xml:space="preserve"> </w:t>
      </w:r>
      <w:r>
        <w:rPr>
          <w:rFonts w:cs="Cambria"/>
          <w:sz w:val="28"/>
          <w:szCs w:val="28"/>
        </w:rPr>
        <w:t xml:space="preserve">Board-adopted </w:t>
      </w:r>
      <w:r w:rsidRPr="005B5562">
        <w:rPr>
          <w:rFonts w:cs="Cambria"/>
          <w:sz w:val="28"/>
          <w:szCs w:val="28"/>
        </w:rPr>
        <w:t xml:space="preserve">recommendations </w:t>
      </w:r>
      <w:r>
        <w:rPr>
          <w:rFonts w:cs="Cambria"/>
          <w:sz w:val="28"/>
          <w:szCs w:val="28"/>
        </w:rPr>
        <w:t>stemming from</w:t>
      </w:r>
      <w:r w:rsidRPr="005B5562">
        <w:rPr>
          <w:rFonts w:cs="Cambria"/>
          <w:sz w:val="28"/>
          <w:szCs w:val="28"/>
        </w:rPr>
        <w:t xml:space="preserve"> previous </w:t>
      </w:r>
      <w:proofErr w:type="spellStart"/>
      <w:r>
        <w:rPr>
          <w:rFonts w:cs="Cambria"/>
          <w:sz w:val="28"/>
          <w:szCs w:val="28"/>
        </w:rPr>
        <w:t>AoC</w:t>
      </w:r>
      <w:proofErr w:type="spellEnd"/>
      <w:r>
        <w:rPr>
          <w:rFonts w:cs="Cambria"/>
          <w:sz w:val="28"/>
          <w:szCs w:val="28"/>
        </w:rPr>
        <w:t xml:space="preserve"> </w:t>
      </w:r>
      <w:r w:rsidRPr="005B5562">
        <w:rPr>
          <w:rFonts w:cs="Cambria"/>
          <w:sz w:val="28"/>
          <w:szCs w:val="28"/>
        </w:rPr>
        <w:t>reviews (i.e.</w:t>
      </w:r>
      <w:r>
        <w:rPr>
          <w:rFonts w:cs="Cambria"/>
          <w:sz w:val="28"/>
          <w:szCs w:val="28"/>
        </w:rPr>
        <w:t>,</w:t>
      </w:r>
      <w:r w:rsidRPr="005B5562">
        <w:rPr>
          <w:rFonts w:cs="Cambria"/>
          <w:sz w:val="28"/>
          <w:szCs w:val="28"/>
        </w:rPr>
        <w:t xml:space="preserve"> Accountability and Transparency, SSR, and WHOIS)</w:t>
      </w:r>
      <w:r>
        <w:rPr>
          <w:rFonts w:cs="Cambria"/>
          <w:sz w:val="28"/>
          <w:szCs w:val="28"/>
        </w:rPr>
        <w:t>; (e)</w:t>
      </w:r>
      <w:r w:rsidRPr="005B5562">
        <w:rPr>
          <w:rFonts w:cs="Cambria"/>
          <w:sz w:val="28"/>
          <w:szCs w:val="28"/>
        </w:rPr>
        <w:t xml:space="preserve"> development of a new model for Directory Services (WHOIS Expert Group)</w:t>
      </w:r>
      <w:r>
        <w:rPr>
          <w:rFonts w:cs="Cambria"/>
          <w:sz w:val="28"/>
          <w:szCs w:val="28"/>
        </w:rPr>
        <w:t xml:space="preserve">; and (f) </w:t>
      </w:r>
      <w:r w:rsidRPr="005B5562">
        <w:rPr>
          <w:rFonts w:cs="Cambria"/>
          <w:sz w:val="28"/>
          <w:szCs w:val="28"/>
        </w:rPr>
        <w:t xml:space="preserve">facilitation of the work of the Implementation Advisory Group for Competition, </w:t>
      </w:r>
      <w:r w:rsidRPr="00377E18">
        <w:rPr>
          <w:rFonts w:cs="Cambria"/>
          <w:sz w:val="28"/>
          <w:szCs w:val="28"/>
        </w:rPr>
        <w:t xml:space="preserve">Consumer Trust and Consumer Choice in preparation for the future review mandated by the </w:t>
      </w:r>
      <w:proofErr w:type="spellStart"/>
      <w:r w:rsidRPr="00377E18">
        <w:rPr>
          <w:rFonts w:cs="Cambria"/>
          <w:sz w:val="28"/>
          <w:szCs w:val="28"/>
        </w:rPr>
        <w:t>AoC</w:t>
      </w:r>
      <w:proofErr w:type="spellEnd"/>
      <w:r w:rsidRPr="00377E18">
        <w:rPr>
          <w:rFonts w:cs="Cambria"/>
          <w:sz w:val="28"/>
          <w:szCs w:val="28"/>
        </w:rPr>
        <w:t>.</w:t>
      </w:r>
    </w:p>
    <w:p w14:paraId="6114B12F" w14:textId="070AE6A9" w:rsidR="00F751E6" w:rsidRPr="00377E18" w:rsidRDefault="00C126EC" w:rsidP="0035696D">
      <w:pPr>
        <w:rPr>
          <w:rFonts w:cs="Cambria"/>
          <w:sz w:val="28"/>
          <w:szCs w:val="28"/>
        </w:rPr>
      </w:pPr>
      <w:r w:rsidRPr="00377E18">
        <w:rPr>
          <w:rFonts w:cs="Cambria"/>
          <w:sz w:val="28"/>
          <w:szCs w:val="28"/>
        </w:rPr>
        <w:t xml:space="preserve">Highlighted Projects:  </w:t>
      </w:r>
    </w:p>
    <w:p w14:paraId="2A9EABEB" w14:textId="24973824" w:rsidR="00377E18" w:rsidRPr="00377E18" w:rsidRDefault="00377E18" w:rsidP="0035696D">
      <w:pPr>
        <w:rPr>
          <w:rFonts w:cs="Cambria"/>
          <w:sz w:val="28"/>
          <w:szCs w:val="28"/>
        </w:rPr>
      </w:pPr>
      <w:r w:rsidRPr="00377E18">
        <w:rPr>
          <w:noProof/>
        </w:rPr>
        <w:drawing>
          <wp:inline distT="0" distB="0" distL="0" distR="0" wp14:anchorId="2EFC40A9" wp14:editId="748EC7E3">
            <wp:extent cx="8162925" cy="838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62925" cy="838200"/>
                    </a:xfrm>
                    <a:prstGeom prst="rect">
                      <a:avLst/>
                    </a:prstGeom>
                    <a:noFill/>
                    <a:ln>
                      <a:noFill/>
                    </a:ln>
                  </pic:spPr>
                </pic:pic>
              </a:graphicData>
            </a:graphic>
          </wp:inline>
        </w:drawing>
      </w:r>
    </w:p>
    <w:p w14:paraId="1BD137FA" w14:textId="77777777" w:rsidR="0035696D" w:rsidRPr="00377E18" w:rsidRDefault="0035696D" w:rsidP="0035696D">
      <w:pPr>
        <w:spacing w:line="240" w:lineRule="auto"/>
        <w:rPr>
          <w:rFonts w:cs="Cambria"/>
          <w:sz w:val="28"/>
          <w:szCs w:val="28"/>
        </w:rPr>
      </w:pPr>
      <w:r w:rsidRPr="00377E18">
        <w:rPr>
          <w:rFonts w:cs="Cambria"/>
          <w:sz w:val="28"/>
          <w:szCs w:val="28"/>
        </w:rPr>
        <w:t>1.2.2 The Define, build a guidance framework &amp; identify programs to meet public interest” Portfolio will include projects supporting the:  (a) creation of a framework for ICANN's bodies to assist them in assessing how their actions can be better aligned with the public interest; and (b) assessment of the public interest framework and its implementation; and (c) evaluation of recommendations from the Public Responsibility Panel.</w:t>
      </w:r>
    </w:p>
    <w:p w14:paraId="2C11337B" w14:textId="77777777" w:rsidR="0035696D" w:rsidRPr="00377E18" w:rsidRDefault="0035696D" w:rsidP="0035696D">
      <w:pPr>
        <w:spacing w:line="240" w:lineRule="auto"/>
        <w:rPr>
          <w:rFonts w:cs="Cambria"/>
          <w:b/>
          <w:sz w:val="28"/>
          <w:szCs w:val="28"/>
        </w:rPr>
      </w:pPr>
    </w:p>
    <w:p w14:paraId="6E9ECFAA" w14:textId="77777777" w:rsidR="0035696D" w:rsidRPr="00377E18" w:rsidRDefault="0035696D" w:rsidP="0035696D">
      <w:pPr>
        <w:spacing w:line="240" w:lineRule="auto"/>
        <w:rPr>
          <w:rFonts w:cs="Cambria"/>
          <w:b/>
          <w:sz w:val="28"/>
          <w:szCs w:val="28"/>
        </w:rPr>
      </w:pPr>
    </w:p>
    <w:p w14:paraId="5D91B101" w14:textId="77777777" w:rsidR="0035696D" w:rsidRPr="00377E18" w:rsidRDefault="0035696D" w:rsidP="0035696D">
      <w:pPr>
        <w:spacing w:line="240" w:lineRule="auto"/>
        <w:rPr>
          <w:rFonts w:cs="Cambria"/>
          <w:b/>
          <w:sz w:val="28"/>
          <w:szCs w:val="28"/>
        </w:rPr>
      </w:pPr>
    </w:p>
    <w:p w14:paraId="39406422" w14:textId="77777777" w:rsidR="0035696D" w:rsidRPr="00377E18" w:rsidRDefault="0035696D" w:rsidP="0035696D">
      <w:pPr>
        <w:spacing w:line="240" w:lineRule="auto"/>
        <w:rPr>
          <w:rFonts w:cs="Cambria"/>
          <w:b/>
          <w:sz w:val="28"/>
          <w:szCs w:val="28"/>
        </w:rPr>
      </w:pPr>
    </w:p>
    <w:p w14:paraId="764E2DFC" w14:textId="77777777" w:rsidR="0035696D" w:rsidRPr="00377E18" w:rsidRDefault="0035696D" w:rsidP="0035696D">
      <w:pPr>
        <w:spacing w:line="240" w:lineRule="auto"/>
        <w:rPr>
          <w:rFonts w:cs="Cambria"/>
          <w:b/>
          <w:sz w:val="28"/>
          <w:szCs w:val="28"/>
        </w:rPr>
      </w:pPr>
    </w:p>
    <w:p w14:paraId="37B9A325" w14:textId="77777777" w:rsidR="0035696D" w:rsidRDefault="0035696D" w:rsidP="0035696D">
      <w:pPr>
        <w:spacing w:line="240" w:lineRule="auto"/>
        <w:rPr>
          <w:rFonts w:cs="Cambria"/>
          <w:sz w:val="28"/>
          <w:szCs w:val="28"/>
        </w:rPr>
      </w:pPr>
      <w:r w:rsidRPr="00377E18">
        <w:rPr>
          <w:rFonts w:cs="Cambria"/>
          <w:b/>
          <w:sz w:val="28"/>
          <w:szCs w:val="28"/>
        </w:rPr>
        <w:lastRenderedPageBreak/>
        <w:t>1.3 GOAL: ENGAGE IN THE INTERNET GOVERNANCE ECOSYSTEM</w:t>
      </w:r>
      <w:r w:rsidRPr="00377E18">
        <w:rPr>
          <w:sz w:val="28"/>
          <w:szCs w:val="28"/>
        </w:rPr>
        <w:t xml:space="preserve"> </w:t>
      </w:r>
      <w:r w:rsidRPr="00377E18">
        <w:rPr>
          <w:rFonts w:cs="Cambria"/>
          <w:sz w:val="28"/>
          <w:szCs w:val="28"/>
        </w:rPr>
        <w:t>by participating in, and teaming and actively engaging with, the full spectrum of organizations involved in Internet Governance (IG). This will involve: (a) increasing the number of organizations with public recognition of roles and responsibilities in the IG ecosystem; (b) identifying, tracking and communicating to stakeholders relevant outputs of the five strategy panels; (c) contributing to ICANN's efforts on the evolution of the IG ecosystem and to the relevant areas of IG as undertaken by other organizations; and (d) identifying and operationalizing key areas relevant to ICANN's evolution in the IG ecosystem, including the Affirmation of Commitments.</w:t>
      </w:r>
    </w:p>
    <w:p w14:paraId="157D35B0" w14:textId="77777777" w:rsidR="00E765FF" w:rsidRDefault="00E765FF" w:rsidP="00E765FF">
      <w:pPr>
        <w:spacing w:line="240" w:lineRule="auto"/>
        <w:jc w:val="center"/>
      </w:pPr>
    </w:p>
    <w:p w14:paraId="13F67B52" w14:textId="77777777" w:rsidR="000F512F" w:rsidRDefault="000F512F" w:rsidP="00E765FF">
      <w:pPr>
        <w:spacing w:line="240" w:lineRule="auto"/>
        <w:jc w:val="center"/>
      </w:pPr>
    </w:p>
    <w:p w14:paraId="1222C8FC" w14:textId="77777777" w:rsidR="000F512F" w:rsidRDefault="000F512F" w:rsidP="00E765FF">
      <w:pPr>
        <w:spacing w:line="240" w:lineRule="auto"/>
        <w:jc w:val="center"/>
      </w:pPr>
    </w:p>
    <w:p w14:paraId="5B85173B" w14:textId="77777777" w:rsidR="000F512F" w:rsidRDefault="000F512F" w:rsidP="00E765FF">
      <w:pPr>
        <w:spacing w:line="240" w:lineRule="auto"/>
        <w:jc w:val="center"/>
      </w:pPr>
    </w:p>
    <w:p w14:paraId="1BD9084E" w14:textId="77777777" w:rsidR="000F512F" w:rsidRDefault="000F512F" w:rsidP="00E765FF">
      <w:pPr>
        <w:spacing w:line="240" w:lineRule="auto"/>
        <w:jc w:val="center"/>
      </w:pPr>
    </w:p>
    <w:p w14:paraId="702051F4" w14:textId="77777777" w:rsidR="000F512F" w:rsidRDefault="000F512F" w:rsidP="00E765FF">
      <w:pPr>
        <w:spacing w:line="240" w:lineRule="auto"/>
        <w:jc w:val="center"/>
      </w:pPr>
    </w:p>
    <w:p w14:paraId="22F4F1A2" w14:textId="77777777" w:rsidR="000F512F" w:rsidRDefault="000F512F" w:rsidP="00E765FF">
      <w:pPr>
        <w:spacing w:line="240" w:lineRule="auto"/>
        <w:jc w:val="center"/>
      </w:pPr>
    </w:p>
    <w:p w14:paraId="29E68E39" w14:textId="77777777" w:rsidR="000F512F" w:rsidRDefault="000F512F" w:rsidP="00E765FF">
      <w:pPr>
        <w:spacing w:line="240" w:lineRule="auto"/>
        <w:jc w:val="center"/>
      </w:pPr>
    </w:p>
    <w:p w14:paraId="0CEAE74B" w14:textId="77777777" w:rsidR="000F512F" w:rsidRDefault="000F512F" w:rsidP="00E765FF">
      <w:pPr>
        <w:spacing w:line="240" w:lineRule="auto"/>
        <w:jc w:val="center"/>
      </w:pPr>
    </w:p>
    <w:p w14:paraId="2AB7DFC5" w14:textId="77777777" w:rsidR="000F512F" w:rsidRDefault="000F512F" w:rsidP="00E765FF">
      <w:pPr>
        <w:spacing w:line="240" w:lineRule="auto"/>
        <w:jc w:val="center"/>
      </w:pPr>
    </w:p>
    <w:p w14:paraId="6B1052E5" w14:textId="77777777" w:rsidR="000F512F" w:rsidRDefault="000F512F" w:rsidP="00E765FF">
      <w:pPr>
        <w:spacing w:line="240" w:lineRule="auto"/>
        <w:jc w:val="center"/>
      </w:pPr>
    </w:p>
    <w:p w14:paraId="6C48FC39" w14:textId="77777777" w:rsidR="000F512F" w:rsidRDefault="000F512F" w:rsidP="00E765FF">
      <w:pPr>
        <w:spacing w:line="240" w:lineRule="auto"/>
        <w:jc w:val="center"/>
      </w:pPr>
    </w:p>
    <w:p w14:paraId="4700F93D" w14:textId="77777777" w:rsidR="000F512F" w:rsidRDefault="000F512F" w:rsidP="00E765FF">
      <w:pPr>
        <w:spacing w:line="240" w:lineRule="auto"/>
        <w:jc w:val="center"/>
      </w:pPr>
    </w:p>
    <w:p w14:paraId="0B666D9C" w14:textId="77777777" w:rsidR="000F512F" w:rsidRDefault="000F512F" w:rsidP="00E765FF">
      <w:pPr>
        <w:spacing w:line="240" w:lineRule="auto"/>
        <w:jc w:val="center"/>
      </w:pPr>
    </w:p>
    <w:p w14:paraId="7387A1FB" w14:textId="77777777" w:rsidR="000F512F" w:rsidRDefault="000F512F" w:rsidP="00E765FF">
      <w:pPr>
        <w:spacing w:line="240" w:lineRule="auto"/>
        <w:jc w:val="center"/>
      </w:pPr>
    </w:p>
    <w:p w14:paraId="120B8ED7" w14:textId="4DB2D15C" w:rsidR="00E765FF" w:rsidRPr="00377E18" w:rsidRDefault="00E765FF" w:rsidP="00E765FF">
      <w:pPr>
        <w:spacing w:line="240" w:lineRule="auto"/>
        <w:jc w:val="center"/>
        <w:rPr>
          <w:rFonts w:cs="Cambria"/>
          <w:sz w:val="28"/>
          <w:szCs w:val="28"/>
        </w:rPr>
      </w:pPr>
      <w:r>
        <w:object w:dxaOrig="9624" w:dyaOrig="7200" w14:anchorId="2ADBCF77">
          <v:shape id="_x0000_i1027" type="#_x0000_t75" style="width:482.4pt;height:5in" o:ole="" o:bordertopcolor="this" o:borderleftcolor="this" o:borderbottomcolor="this" o:borderrightcolor="this">
            <v:imagedata r:id="rId32" o:title=""/>
            <w10:bordertop type="single" width="8"/>
            <w10:borderleft type="single" width="8"/>
            <w10:borderbottom type="single" width="8"/>
            <w10:borderright type="single" width="8"/>
          </v:shape>
          <o:OLEObject Type="Embed" ProgID="PowerPoint.Slide.12" ShapeID="_x0000_i1027" DrawAspect="Content" ObjectID="_1464686157" r:id="rId33"/>
        </w:object>
      </w:r>
    </w:p>
    <w:p w14:paraId="0D0C8AD3" w14:textId="77777777" w:rsidR="00E765FF" w:rsidRDefault="00E765FF" w:rsidP="0035696D">
      <w:pPr>
        <w:pStyle w:val="NormalWeb"/>
        <w:spacing w:before="62" w:beforeAutospacing="0" w:after="0" w:afterAutospacing="0"/>
        <w:rPr>
          <w:rFonts w:asciiTheme="minorHAnsi" w:eastAsiaTheme="minorHAnsi" w:hAnsiTheme="minorHAnsi" w:cs="Cambria"/>
          <w:sz w:val="28"/>
          <w:szCs w:val="28"/>
        </w:rPr>
      </w:pPr>
    </w:p>
    <w:p w14:paraId="35368AD5" w14:textId="77777777" w:rsidR="00E765FF" w:rsidRDefault="00E765FF" w:rsidP="0035696D">
      <w:pPr>
        <w:pStyle w:val="NormalWeb"/>
        <w:spacing w:before="62" w:beforeAutospacing="0" w:after="0" w:afterAutospacing="0"/>
        <w:rPr>
          <w:rFonts w:asciiTheme="minorHAnsi" w:eastAsiaTheme="minorHAnsi" w:hAnsiTheme="minorHAnsi" w:cs="Cambria"/>
          <w:sz w:val="28"/>
          <w:szCs w:val="28"/>
        </w:rPr>
      </w:pPr>
    </w:p>
    <w:p w14:paraId="0878E07A" w14:textId="77777777" w:rsidR="00E765FF" w:rsidRDefault="00E765FF" w:rsidP="0035696D">
      <w:pPr>
        <w:pStyle w:val="NormalWeb"/>
        <w:spacing w:before="62" w:beforeAutospacing="0" w:after="0" w:afterAutospacing="0"/>
        <w:rPr>
          <w:rFonts w:asciiTheme="minorHAnsi" w:eastAsiaTheme="minorHAnsi" w:hAnsiTheme="minorHAnsi" w:cs="Cambria"/>
          <w:sz w:val="28"/>
          <w:szCs w:val="28"/>
        </w:rPr>
      </w:pPr>
    </w:p>
    <w:p w14:paraId="67B48C78" w14:textId="77777777" w:rsidR="0035696D" w:rsidRPr="00377E18" w:rsidRDefault="0035696D" w:rsidP="0035696D">
      <w:pPr>
        <w:pStyle w:val="NormalWeb"/>
        <w:spacing w:before="62" w:beforeAutospacing="0" w:after="0" w:afterAutospacing="0"/>
        <w:rPr>
          <w:rFonts w:cs="Cambria"/>
          <w:sz w:val="28"/>
          <w:szCs w:val="28"/>
        </w:rPr>
      </w:pPr>
      <w:r w:rsidRPr="00496ABE">
        <w:rPr>
          <w:rFonts w:asciiTheme="minorHAnsi" w:eastAsiaTheme="minorHAnsi" w:hAnsiTheme="minorHAnsi" w:cs="Cambria"/>
          <w:sz w:val="28"/>
          <w:szCs w:val="28"/>
        </w:rPr>
        <w:lastRenderedPageBreak/>
        <w:t>1</w:t>
      </w:r>
      <w:r w:rsidRPr="00377E18">
        <w:rPr>
          <w:rFonts w:asciiTheme="minorHAnsi" w:eastAsiaTheme="minorHAnsi" w:hAnsiTheme="minorHAnsi" w:cs="Cambria"/>
          <w:sz w:val="28"/>
          <w:szCs w:val="28"/>
        </w:rPr>
        <w:t>.3.1 The “Coordination of ICANN participation in Internet Governance” Portfolio will include projects, that will focus on</w:t>
      </w:r>
      <w:r w:rsidRPr="00377E18" w:rsidDel="007D6EE8">
        <w:rPr>
          <w:rFonts w:asciiTheme="minorHAnsi" w:eastAsiaTheme="minorHAnsi" w:hAnsiTheme="minorHAnsi" w:cs="Cambria"/>
          <w:sz w:val="28"/>
          <w:szCs w:val="28"/>
        </w:rPr>
        <w:t xml:space="preserve"> </w:t>
      </w:r>
      <w:r w:rsidRPr="00377E18">
        <w:rPr>
          <w:rFonts w:asciiTheme="minorHAnsi" w:eastAsiaTheme="minorHAnsi" w:hAnsiTheme="minorHAnsi" w:cs="Cambria"/>
          <w:sz w:val="28"/>
          <w:szCs w:val="28"/>
        </w:rPr>
        <w:t>: (a) increasing coordination and collaboration among Internet technical community and I* organization leaders; (b) supporting 1Net; (c) defining and coordinating ICANN's role in IG ecosystem and participation in the Internet Governance Forum (IGF) and regional IGF events; (d) implementing strategic panel outputs; and (e) increasing or change in engagement level with defined targets.</w:t>
      </w:r>
    </w:p>
    <w:p w14:paraId="147DC31E" w14:textId="77777777" w:rsidR="0035696D" w:rsidRPr="00377E18" w:rsidRDefault="0035696D" w:rsidP="0035696D">
      <w:pPr>
        <w:pStyle w:val="NormalWeb"/>
        <w:spacing w:before="62" w:beforeAutospacing="0" w:after="0" w:afterAutospacing="0"/>
        <w:rPr>
          <w:rFonts w:cs="Cambria"/>
          <w:sz w:val="28"/>
          <w:szCs w:val="28"/>
        </w:rPr>
      </w:pPr>
    </w:p>
    <w:p w14:paraId="37B3227A" w14:textId="3DB97F98" w:rsidR="0035696D" w:rsidRPr="00377E18" w:rsidRDefault="00C126EC" w:rsidP="0035696D">
      <w:pPr>
        <w:rPr>
          <w:rFonts w:cs="Cambria"/>
          <w:sz w:val="28"/>
          <w:szCs w:val="28"/>
        </w:rPr>
      </w:pPr>
      <w:r w:rsidRPr="00377E18">
        <w:rPr>
          <w:rFonts w:cs="Cambria"/>
          <w:sz w:val="28"/>
          <w:szCs w:val="28"/>
        </w:rPr>
        <w:t xml:space="preserve">Highlighted Projects:  </w:t>
      </w:r>
    </w:p>
    <w:p w14:paraId="66129068" w14:textId="62849EC7" w:rsidR="0035696D" w:rsidRPr="00377E18" w:rsidRDefault="00F751E6" w:rsidP="0035696D">
      <w:pPr>
        <w:rPr>
          <w:rFonts w:cs="Cambria"/>
          <w:sz w:val="28"/>
          <w:szCs w:val="28"/>
        </w:rPr>
      </w:pPr>
      <w:r w:rsidRPr="00377E18">
        <w:rPr>
          <w:noProof/>
        </w:rPr>
        <w:drawing>
          <wp:inline distT="0" distB="0" distL="0" distR="0" wp14:anchorId="6559D617" wp14:editId="4B8C4037">
            <wp:extent cx="8229600" cy="153833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9600" cy="1538331"/>
                    </a:xfrm>
                    <a:prstGeom prst="rect">
                      <a:avLst/>
                    </a:prstGeom>
                    <a:noFill/>
                    <a:ln>
                      <a:noFill/>
                    </a:ln>
                  </pic:spPr>
                </pic:pic>
              </a:graphicData>
            </a:graphic>
          </wp:inline>
        </w:drawing>
      </w:r>
    </w:p>
    <w:p w14:paraId="713AD040" w14:textId="77777777" w:rsidR="0035696D" w:rsidRPr="00377E18" w:rsidRDefault="0035696D" w:rsidP="0035696D">
      <w:pPr>
        <w:rPr>
          <w:rFonts w:cs="Cambria"/>
          <w:sz w:val="28"/>
          <w:szCs w:val="28"/>
        </w:rPr>
      </w:pPr>
    </w:p>
    <w:p w14:paraId="57336FC0" w14:textId="77777777" w:rsidR="00E765FF" w:rsidRDefault="00E765FF" w:rsidP="0035696D">
      <w:pPr>
        <w:spacing w:line="240" w:lineRule="auto"/>
        <w:rPr>
          <w:rFonts w:cs="Cambria"/>
          <w:b/>
          <w:sz w:val="28"/>
          <w:szCs w:val="28"/>
        </w:rPr>
      </w:pPr>
    </w:p>
    <w:p w14:paraId="6B5300E6" w14:textId="77777777" w:rsidR="00E765FF" w:rsidRDefault="00E765FF" w:rsidP="0035696D">
      <w:pPr>
        <w:spacing w:line="240" w:lineRule="auto"/>
        <w:rPr>
          <w:rFonts w:cs="Cambria"/>
          <w:b/>
          <w:sz w:val="28"/>
          <w:szCs w:val="28"/>
        </w:rPr>
      </w:pPr>
    </w:p>
    <w:p w14:paraId="6A5663D3" w14:textId="77777777" w:rsidR="00E765FF" w:rsidRDefault="00E765FF" w:rsidP="0035696D">
      <w:pPr>
        <w:spacing w:line="240" w:lineRule="auto"/>
        <w:rPr>
          <w:rFonts w:cs="Cambria"/>
          <w:b/>
          <w:sz w:val="28"/>
          <w:szCs w:val="28"/>
        </w:rPr>
      </w:pPr>
    </w:p>
    <w:p w14:paraId="0F4081A1" w14:textId="77777777" w:rsidR="00E765FF" w:rsidRDefault="00E765FF" w:rsidP="0035696D">
      <w:pPr>
        <w:spacing w:line="240" w:lineRule="auto"/>
        <w:rPr>
          <w:rFonts w:cs="Cambria"/>
          <w:b/>
          <w:sz w:val="28"/>
          <w:szCs w:val="28"/>
        </w:rPr>
      </w:pPr>
    </w:p>
    <w:p w14:paraId="38B9A726" w14:textId="77777777" w:rsidR="00E765FF" w:rsidRDefault="00E765FF" w:rsidP="0035696D">
      <w:pPr>
        <w:spacing w:line="240" w:lineRule="auto"/>
        <w:rPr>
          <w:rFonts w:cs="Cambria"/>
          <w:b/>
          <w:sz w:val="28"/>
          <w:szCs w:val="28"/>
        </w:rPr>
      </w:pPr>
    </w:p>
    <w:p w14:paraId="454E3658" w14:textId="77777777" w:rsidR="00E765FF" w:rsidRDefault="00E765FF" w:rsidP="0035696D">
      <w:pPr>
        <w:spacing w:line="240" w:lineRule="auto"/>
        <w:rPr>
          <w:rFonts w:cs="Cambria"/>
          <w:b/>
          <w:sz w:val="28"/>
          <w:szCs w:val="28"/>
        </w:rPr>
      </w:pPr>
    </w:p>
    <w:p w14:paraId="501E3771" w14:textId="77777777" w:rsidR="0035696D" w:rsidRDefault="0035696D" w:rsidP="0035696D">
      <w:pPr>
        <w:spacing w:line="240" w:lineRule="auto"/>
        <w:rPr>
          <w:rFonts w:cs="Cambria"/>
          <w:sz w:val="28"/>
          <w:szCs w:val="28"/>
        </w:rPr>
      </w:pPr>
      <w:r w:rsidRPr="00377E18">
        <w:rPr>
          <w:rFonts w:cs="Cambria"/>
          <w:b/>
          <w:sz w:val="28"/>
          <w:szCs w:val="28"/>
        </w:rPr>
        <w:lastRenderedPageBreak/>
        <w:t>1.4 GOAL: DEEPEN PARTNERSHIPS WITH INTERNET ORGANIZATIONS</w:t>
      </w:r>
      <w:r w:rsidRPr="00377E18">
        <w:rPr>
          <w:sz w:val="28"/>
          <w:szCs w:val="28"/>
        </w:rPr>
        <w:t xml:space="preserve"> </w:t>
      </w:r>
      <w:r w:rsidRPr="00377E18">
        <w:rPr>
          <w:rFonts w:cs="Cambria"/>
          <w:sz w:val="28"/>
          <w:szCs w:val="28"/>
        </w:rPr>
        <w:t xml:space="preserve">by participating, teaming and actively engaging, usually publicly, with I* organizations. </w:t>
      </w:r>
    </w:p>
    <w:p w14:paraId="6487AA21" w14:textId="34002AA1" w:rsidR="00E765FF" w:rsidRPr="00377E18" w:rsidRDefault="00E765FF" w:rsidP="00E765FF">
      <w:pPr>
        <w:spacing w:line="240" w:lineRule="auto"/>
        <w:jc w:val="center"/>
        <w:rPr>
          <w:rFonts w:cs="Cambria"/>
          <w:sz w:val="28"/>
          <w:szCs w:val="28"/>
        </w:rPr>
      </w:pPr>
      <w:r>
        <w:object w:dxaOrig="9624" w:dyaOrig="7200" w14:anchorId="6913B47E">
          <v:shape id="_x0000_i1028" type="#_x0000_t75" style="width:482.4pt;height:5in" o:ole="" o:bordertopcolor="this" o:borderleftcolor="this" o:borderbottomcolor="this" o:borderrightcolor="this">
            <v:imagedata r:id="rId35" o:title=""/>
            <w10:bordertop type="single" width="8"/>
            <w10:borderleft type="single" width="8"/>
            <w10:borderbottom type="single" width="8"/>
            <w10:borderright type="single" width="8"/>
          </v:shape>
          <o:OLEObject Type="Embed" ProgID="PowerPoint.Slide.12" ShapeID="_x0000_i1028" DrawAspect="Content" ObjectID="_1464686158" r:id="rId36"/>
        </w:object>
      </w:r>
    </w:p>
    <w:p w14:paraId="747A5407" w14:textId="77777777" w:rsidR="000F512F" w:rsidRDefault="000F512F" w:rsidP="0035696D">
      <w:pPr>
        <w:tabs>
          <w:tab w:val="left" w:pos="2817"/>
        </w:tabs>
        <w:rPr>
          <w:rFonts w:cs="Cambria"/>
          <w:sz w:val="28"/>
          <w:szCs w:val="28"/>
        </w:rPr>
      </w:pPr>
    </w:p>
    <w:p w14:paraId="63EE9A2A" w14:textId="108612F2" w:rsidR="0035696D" w:rsidRPr="00377E18" w:rsidRDefault="0035696D" w:rsidP="0035696D">
      <w:pPr>
        <w:tabs>
          <w:tab w:val="left" w:pos="2817"/>
        </w:tabs>
        <w:rPr>
          <w:rFonts w:asciiTheme="majorHAnsi" w:eastAsiaTheme="majorEastAsia" w:hAnsiTheme="majorHAnsi" w:cstheme="majorBidi"/>
          <w:b/>
          <w:bCs/>
          <w:sz w:val="32"/>
          <w:szCs w:val="32"/>
        </w:rPr>
      </w:pPr>
      <w:r w:rsidRPr="00377E18">
        <w:rPr>
          <w:rFonts w:cs="Cambria"/>
          <w:sz w:val="28"/>
          <w:szCs w:val="28"/>
        </w:rPr>
        <w:lastRenderedPageBreak/>
        <w:t>1.4.1 The “Build stronger partnerships with Internet organizations and initiatives” Portfolio will consist of projects, such as: (a) establishing clarity on roles and responsibilities of Internet Organizations within a framework; (b) establishing a framework(s) for partnership; and (c) engaging regularly with Internet organizations on initiatives to strengthen ongoing relations and partnerships.</w:t>
      </w:r>
      <w:r w:rsidRPr="00377E18">
        <w:rPr>
          <w:rFonts w:asciiTheme="majorHAnsi" w:eastAsiaTheme="majorEastAsia" w:hAnsiTheme="majorHAnsi" w:cstheme="majorBidi"/>
          <w:b/>
          <w:bCs/>
          <w:sz w:val="32"/>
          <w:szCs w:val="32"/>
        </w:rPr>
        <w:t xml:space="preserve"> </w:t>
      </w:r>
    </w:p>
    <w:p w14:paraId="3241BECC" w14:textId="77777777" w:rsidR="0035696D" w:rsidRPr="00377E18" w:rsidRDefault="0035696D" w:rsidP="0035696D">
      <w:pPr>
        <w:spacing w:line="240" w:lineRule="auto"/>
        <w:rPr>
          <w:rFonts w:cs="Cambria"/>
          <w:sz w:val="28"/>
          <w:szCs w:val="28"/>
        </w:rPr>
      </w:pPr>
    </w:p>
    <w:p w14:paraId="1F415C4C" w14:textId="2B73D262" w:rsidR="0035696D" w:rsidRPr="00377E18" w:rsidRDefault="00C126EC" w:rsidP="0035696D">
      <w:pPr>
        <w:rPr>
          <w:rFonts w:cs="Cambria"/>
          <w:sz w:val="28"/>
          <w:szCs w:val="28"/>
        </w:rPr>
      </w:pPr>
      <w:r w:rsidRPr="00377E18">
        <w:rPr>
          <w:rFonts w:cs="Cambria"/>
          <w:sz w:val="28"/>
          <w:szCs w:val="28"/>
        </w:rPr>
        <w:t xml:space="preserve">Highlighted Projects:  </w:t>
      </w:r>
    </w:p>
    <w:p w14:paraId="297E8E53" w14:textId="63C60A86" w:rsidR="0035696D" w:rsidRPr="00377E18" w:rsidRDefault="00385836" w:rsidP="0035696D">
      <w:pPr>
        <w:rPr>
          <w:rFonts w:cs="Cambria"/>
          <w:b/>
          <w:sz w:val="28"/>
          <w:szCs w:val="28"/>
        </w:rPr>
      </w:pPr>
      <w:r w:rsidRPr="00377E18">
        <w:rPr>
          <w:noProof/>
        </w:rPr>
        <w:drawing>
          <wp:inline distT="0" distB="0" distL="0" distR="0" wp14:anchorId="76323364" wp14:editId="2BBFBA5E">
            <wp:extent cx="8229600" cy="420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0" cy="420425"/>
                    </a:xfrm>
                    <a:prstGeom prst="rect">
                      <a:avLst/>
                    </a:prstGeom>
                    <a:noFill/>
                    <a:ln>
                      <a:noFill/>
                    </a:ln>
                  </pic:spPr>
                </pic:pic>
              </a:graphicData>
            </a:graphic>
          </wp:inline>
        </w:drawing>
      </w:r>
    </w:p>
    <w:p w14:paraId="1B3487EB" w14:textId="77777777" w:rsidR="00385836" w:rsidRPr="00377E18" w:rsidRDefault="00385836">
      <w:pPr>
        <w:rPr>
          <w:rFonts w:asciiTheme="majorHAnsi" w:eastAsiaTheme="majorEastAsia" w:hAnsiTheme="majorHAnsi" w:cstheme="majorBidi"/>
          <w:b/>
          <w:bCs/>
          <w:sz w:val="32"/>
          <w:szCs w:val="32"/>
        </w:rPr>
      </w:pPr>
      <w:r w:rsidRPr="00377E18">
        <w:rPr>
          <w:rFonts w:asciiTheme="majorHAnsi" w:eastAsiaTheme="majorEastAsia" w:hAnsiTheme="majorHAnsi" w:cstheme="majorBidi"/>
          <w:b/>
          <w:bCs/>
          <w:sz w:val="32"/>
          <w:szCs w:val="32"/>
        </w:rPr>
        <w:br w:type="page"/>
      </w:r>
    </w:p>
    <w:p w14:paraId="7DE7F984" w14:textId="68117460" w:rsidR="0035696D" w:rsidRPr="00377E18" w:rsidRDefault="00496ABE" w:rsidP="0035696D">
      <w:pPr>
        <w:tabs>
          <w:tab w:val="left" w:pos="2817"/>
        </w:tabs>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lastRenderedPageBreak/>
        <w:t>2.0 OBJECTIVE: OPERATIONAL EX</w:t>
      </w:r>
      <w:r w:rsidR="0035696D" w:rsidRPr="00377E18">
        <w:rPr>
          <w:rFonts w:asciiTheme="majorHAnsi" w:eastAsiaTheme="majorEastAsia" w:hAnsiTheme="majorHAnsi" w:cstheme="majorBidi"/>
          <w:b/>
          <w:bCs/>
          <w:sz w:val="32"/>
          <w:szCs w:val="32"/>
        </w:rPr>
        <w:t xml:space="preserve">CELLENCE </w:t>
      </w:r>
    </w:p>
    <w:p w14:paraId="475C3EE1" w14:textId="77777777" w:rsidR="0035696D" w:rsidRDefault="0035696D" w:rsidP="0035696D">
      <w:pPr>
        <w:spacing w:line="240" w:lineRule="auto"/>
        <w:rPr>
          <w:rFonts w:cs="Cambria"/>
          <w:sz w:val="28"/>
          <w:szCs w:val="28"/>
        </w:rPr>
      </w:pPr>
      <w:r w:rsidRPr="00377E18">
        <w:rPr>
          <w:rFonts w:cs="Cambria"/>
          <w:b/>
          <w:sz w:val="28"/>
          <w:szCs w:val="28"/>
        </w:rPr>
        <w:t>2.1 GOAL: INSTITUTIONALIZE MANAGEMENT DISCIPLINES</w:t>
      </w:r>
      <w:r w:rsidRPr="00377E18">
        <w:rPr>
          <w:rFonts w:cs="Cambria"/>
          <w:sz w:val="28"/>
          <w:szCs w:val="28"/>
        </w:rPr>
        <w:t xml:space="preserve"> by developing and adopting management systems, processes and standards to increase management insight, control and efficiency. This will involve: (a) achieving management understanding and utilization of standardized systems and processes; (b) continued development and enhancement of the mechanisms that enable management to make timely and effective decisions; and (c) timely implementation/tracking of </w:t>
      </w:r>
      <w:proofErr w:type="spellStart"/>
      <w:r w:rsidRPr="00377E18">
        <w:rPr>
          <w:rFonts w:cs="Cambria"/>
          <w:sz w:val="28"/>
          <w:szCs w:val="28"/>
        </w:rPr>
        <w:t>AoC</w:t>
      </w:r>
      <w:proofErr w:type="spellEnd"/>
      <w:r w:rsidRPr="00377E18">
        <w:rPr>
          <w:rFonts w:cs="Cambria"/>
          <w:sz w:val="28"/>
          <w:szCs w:val="28"/>
        </w:rPr>
        <w:t xml:space="preserve"> recommendations, as directed by the Board.</w:t>
      </w:r>
    </w:p>
    <w:p w14:paraId="4FC0EF7D" w14:textId="2AC9E27A" w:rsidR="00E765FF" w:rsidRPr="00377E18" w:rsidRDefault="007E5088" w:rsidP="00E765FF">
      <w:pPr>
        <w:spacing w:line="240" w:lineRule="auto"/>
        <w:jc w:val="center"/>
        <w:rPr>
          <w:rFonts w:cs="Cambria"/>
          <w:sz w:val="28"/>
          <w:szCs w:val="28"/>
        </w:rPr>
      </w:pPr>
      <w:r>
        <w:object w:dxaOrig="5400" w:dyaOrig="4044" w14:anchorId="10F8D48A">
          <v:shape id="_x0000_i1029" type="#_x0000_t75" style="width:6in;height:324pt" o:ole="" o:bordertopcolor="this" o:borderleftcolor="this" o:borderbottomcolor="this" o:borderrightcolor="this">
            <v:imagedata r:id="rId38" o:title=""/>
            <w10:bordertop type="single" width="8"/>
            <w10:borderleft type="single" width="8"/>
            <w10:borderbottom type="single" width="8"/>
            <w10:borderright type="single" width="8"/>
          </v:shape>
          <o:OLEObject Type="Embed" ProgID="PowerPoint.Slide.12" ShapeID="_x0000_i1029" DrawAspect="Content" ObjectID="_1464686159" r:id="rId39"/>
        </w:object>
      </w:r>
    </w:p>
    <w:p w14:paraId="47985C82" w14:textId="1E0239D7" w:rsidR="0035696D" w:rsidRPr="00377E18" w:rsidRDefault="0035696D" w:rsidP="007E5088">
      <w:pPr>
        <w:spacing w:line="240" w:lineRule="auto"/>
        <w:rPr>
          <w:rFonts w:cs="Cambria"/>
          <w:sz w:val="28"/>
          <w:szCs w:val="28"/>
        </w:rPr>
      </w:pPr>
      <w:r w:rsidRPr="00377E18">
        <w:rPr>
          <w:rFonts w:cs="Cambria"/>
          <w:sz w:val="28"/>
          <w:szCs w:val="28"/>
        </w:rPr>
        <w:lastRenderedPageBreak/>
        <w:t>2.1.1 The Management Systems Mapping Portfolio will include projects that will support the following activities: (1)</w:t>
      </w:r>
      <w:r w:rsidRPr="00377E18">
        <w:rPr>
          <w:sz w:val="28"/>
          <w:szCs w:val="28"/>
        </w:rPr>
        <w:t xml:space="preserve"> </w:t>
      </w:r>
      <w:r w:rsidRPr="00377E18">
        <w:rPr>
          <w:rFonts w:cs="Cambria"/>
          <w:sz w:val="28"/>
          <w:szCs w:val="28"/>
        </w:rPr>
        <w:t>standardizing and aligning management systems within ICANN to ensure linkage, consistency, and with effective use of resources; (2) creating and automating Executive Dashboard for business intelligence, organization visibility and risk mitigation; (3) improving performance evaluation system to motivate and drive excellence in management and staff performance; and (4) ensuring continued adoption and increased value-add of Portfolio management system.</w:t>
      </w:r>
    </w:p>
    <w:p w14:paraId="3B21B5D4" w14:textId="459BCD44" w:rsidR="0035696D" w:rsidRPr="00377E18" w:rsidRDefault="0035696D" w:rsidP="0035696D">
      <w:pPr>
        <w:spacing w:line="240" w:lineRule="auto"/>
        <w:rPr>
          <w:rFonts w:cs="Cambria"/>
          <w:sz w:val="28"/>
          <w:szCs w:val="28"/>
        </w:rPr>
      </w:pPr>
      <w:r w:rsidRPr="00377E18">
        <w:rPr>
          <w:rFonts w:cs="Cambria"/>
          <w:sz w:val="28"/>
          <w:szCs w:val="28"/>
        </w:rPr>
        <w:t>2.1.2 The Strategic Initiatives Portfolio will include projects that will focus on: (a) supporting cross-Community efforts of the Strategy Panels in regards to ICANN's role in the future of internet governance; (b) facilitating the work of h</w:t>
      </w:r>
      <w:r w:rsidR="00496ABE">
        <w:rPr>
          <w:rFonts w:cs="Cambria"/>
          <w:sz w:val="28"/>
          <w:szCs w:val="28"/>
        </w:rPr>
        <w:t>igh-level panel</w:t>
      </w:r>
      <w:r w:rsidRPr="00377E18">
        <w:rPr>
          <w:rFonts w:cs="Cambria"/>
          <w:sz w:val="28"/>
          <w:szCs w:val="28"/>
        </w:rPr>
        <w:t xml:space="preserve"> (HLP) in promoting the </w:t>
      </w:r>
      <w:proofErr w:type="spellStart"/>
      <w:r w:rsidR="002279B7">
        <w:rPr>
          <w:rFonts w:cs="Cambria"/>
          <w:sz w:val="28"/>
          <w:szCs w:val="28"/>
        </w:rPr>
        <w:t>Multistakeholder</w:t>
      </w:r>
      <w:proofErr w:type="spellEnd"/>
      <w:r w:rsidR="00385836" w:rsidRPr="00377E18">
        <w:rPr>
          <w:rFonts w:cs="Cambria"/>
          <w:sz w:val="28"/>
          <w:szCs w:val="28"/>
        </w:rPr>
        <w:t xml:space="preserve"> </w:t>
      </w:r>
      <w:r w:rsidRPr="00377E18">
        <w:rPr>
          <w:rFonts w:cs="Cambria"/>
          <w:sz w:val="28"/>
          <w:szCs w:val="28"/>
        </w:rPr>
        <w:t xml:space="preserve">model; (c) advancing the support of the </w:t>
      </w:r>
      <w:proofErr w:type="spellStart"/>
      <w:r w:rsidR="002279B7">
        <w:rPr>
          <w:rFonts w:cs="Cambria"/>
          <w:sz w:val="28"/>
          <w:szCs w:val="28"/>
        </w:rPr>
        <w:t>Multistakeholder</w:t>
      </w:r>
      <w:proofErr w:type="spellEnd"/>
      <w:r w:rsidR="00385836" w:rsidRPr="00377E18">
        <w:rPr>
          <w:rFonts w:cs="Cambria"/>
          <w:sz w:val="28"/>
          <w:szCs w:val="28"/>
        </w:rPr>
        <w:t xml:space="preserve"> </w:t>
      </w:r>
      <w:r w:rsidRPr="00377E18">
        <w:rPr>
          <w:rFonts w:cs="Cambria"/>
          <w:sz w:val="28"/>
          <w:szCs w:val="28"/>
        </w:rPr>
        <w:t>model with tools, community discussion and reporting of activities and progress.</w:t>
      </w:r>
    </w:p>
    <w:p w14:paraId="22FC9CF9" w14:textId="77777777" w:rsidR="00385836" w:rsidRPr="00377E18" w:rsidRDefault="00385836" w:rsidP="00385836">
      <w:pPr>
        <w:rPr>
          <w:rFonts w:cs="Cambria"/>
          <w:sz w:val="28"/>
          <w:szCs w:val="28"/>
        </w:rPr>
      </w:pPr>
      <w:r w:rsidRPr="00377E18">
        <w:rPr>
          <w:rFonts w:cs="Cambria"/>
          <w:sz w:val="28"/>
          <w:szCs w:val="28"/>
        </w:rPr>
        <w:t xml:space="preserve">Highlighted Projects:  </w:t>
      </w:r>
    </w:p>
    <w:p w14:paraId="4525708B" w14:textId="5671A693" w:rsidR="00385836" w:rsidRPr="00A814B4" w:rsidRDefault="008C755A" w:rsidP="0035696D">
      <w:pPr>
        <w:spacing w:line="240" w:lineRule="auto"/>
        <w:rPr>
          <w:rFonts w:cs="Cambria"/>
          <w:sz w:val="28"/>
          <w:szCs w:val="28"/>
        </w:rPr>
      </w:pPr>
      <w:r w:rsidRPr="008C755A">
        <w:rPr>
          <w:noProof/>
        </w:rPr>
        <w:drawing>
          <wp:inline distT="0" distB="0" distL="0" distR="0" wp14:anchorId="4616C876" wp14:editId="728A7A50">
            <wp:extent cx="8229600" cy="1160827"/>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1160827"/>
                    </a:xfrm>
                    <a:prstGeom prst="rect">
                      <a:avLst/>
                    </a:prstGeom>
                    <a:noFill/>
                    <a:ln>
                      <a:noFill/>
                    </a:ln>
                  </pic:spPr>
                </pic:pic>
              </a:graphicData>
            </a:graphic>
          </wp:inline>
        </w:drawing>
      </w:r>
    </w:p>
    <w:p w14:paraId="17494E40" w14:textId="77777777" w:rsidR="0035696D" w:rsidRPr="00A814B4" w:rsidRDefault="0035696D" w:rsidP="0035696D">
      <w:pPr>
        <w:spacing w:line="240" w:lineRule="auto"/>
        <w:rPr>
          <w:rFonts w:cs="Cambria"/>
          <w:sz w:val="28"/>
          <w:szCs w:val="28"/>
        </w:rPr>
      </w:pPr>
      <w:r w:rsidRPr="00A814B4">
        <w:rPr>
          <w:rFonts w:cs="Cambria"/>
          <w:sz w:val="28"/>
          <w:szCs w:val="28"/>
        </w:rPr>
        <w:t xml:space="preserve">2.1.3 </w:t>
      </w:r>
      <w:r>
        <w:rPr>
          <w:rFonts w:cs="Cambria"/>
          <w:sz w:val="28"/>
          <w:szCs w:val="28"/>
        </w:rPr>
        <w:t xml:space="preserve">The </w:t>
      </w:r>
      <w:r w:rsidRPr="00A814B4">
        <w:rPr>
          <w:rFonts w:cs="Cambria"/>
          <w:sz w:val="28"/>
          <w:szCs w:val="28"/>
        </w:rPr>
        <w:t>AOC R</w:t>
      </w:r>
      <w:r>
        <w:rPr>
          <w:rFonts w:cs="Cambria"/>
          <w:sz w:val="28"/>
          <w:szCs w:val="28"/>
        </w:rPr>
        <w:t>eviews</w:t>
      </w:r>
      <w:r w:rsidRPr="00A814B4">
        <w:rPr>
          <w:rFonts w:cs="Cambria"/>
          <w:sz w:val="28"/>
          <w:szCs w:val="28"/>
        </w:rPr>
        <w:t xml:space="preserve"> </w:t>
      </w:r>
      <w:r w:rsidRPr="00FF7842">
        <w:rPr>
          <w:rFonts w:cs="Cambria"/>
          <w:sz w:val="28"/>
          <w:szCs w:val="28"/>
        </w:rPr>
        <w:t>Implementation</w:t>
      </w:r>
      <w:r>
        <w:rPr>
          <w:rFonts w:cs="Cambria"/>
          <w:sz w:val="28"/>
          <w:szCs w:val="28"/>
        </w:rPr>
        <w:t xml:space="preserve"> Portfolio will include </w:t>
      </w:r>
      <w:r w:rsidRPr="00A814B4">
        <w:rPr>
          <w:rFonts w:cs="Cambria"/>
          <w:sz w:val="28"/>
          <w:szCs w:val="28"/>
        </w:rPr>
        <w:t xml:space="preserve">projects </w:t>
      </w:r>
      <w:r>
        <w:rPr>
          <w:rFonts w:cs="Cambria"/>
          <w:sz w:val="28"/>
          <w:szCs w:val="28"/>
        </w:rPr>
        <w:t xml:space="preserve">that support, and are </w:t>
      </w:r>
      <w:r w:rsidRPr="00A814B4">
        <w:rPr>
          <w:rFonts w:cs="Cambria"/>
          <w:sz w:val="28"/>
          <w:szCs w:val="28"/>
        </w:rPr>
        <w:t>associated with</w:t>
      </w:r>
      <w:r>
        <w:rPr>
          <w:rFonts w:cs="Cambria"/>
          <w:sz w:val="28"/>
          <w:szCs w:val="28"/>
        </w:rPr>
        <w:t>,</w:t>
      </w:r>
      <w:r w:rsidRPr="00A814B4">
        <w:rPr>
          <w:rFonts w:cs="Cambria"/>
          <w:sz w:val="28"/>
          <w:szCs w:val="28"/>
        </w:rPr>
        <w:t xml:space="preserve"> implementation of the Board-</w:t>
      </w:r>
      <w:r>
        <w:rPr>
          <w:rFonts w:cs="Cambria"/>
          <w:sz w:val="28"/>
          <w:szCs w:val="28"/>
        </w:rPr>
        <w:t>approved</w:t>
      </w:r>
      <w:r w:rsidRPr="00A814B4">
        <w:rPr>
          <w:rFonts w:cs="Cambria"/>
          <w:sz w:val="28"/>
          <w:szCs w:val="28"/>
        </w:rPr>
        <w:t xml:space="preserve"> recommendations from several review teams, in various stages of completion – ATRT2, SSR RT and WHOIS RT. </w:t>
      </w:r>
    </w:p>
    <w:p w14:paraId="7735EF84" w14:textId="46C5BA1D" w:rsidR="0035696D" w:rsidRPr="007E5088" w:rsidRDefault="0035696D" w:rsidP="007E5088">
      <w:pPr>
        <w:spacing w:line="240" w:lineRule="auto"/>
        <w:rPr>
          <w:rFonts w:cs="Cambria"/>
          <w:sz w:val="28"/>
          <w:szCs w:val="28"/>
        </w:rPr>
      </w:pPr>
      <w:r w:rsidRPr="007C0B1A">
        <w:rPr>
          <w:rFonts w:cs="Cambria"/>
          <w:sz w:val="28"/>
          <w:szCs w:val="28"/>
        </w:rPr>
        <w:t>2.1.4 The “Business Excellence via European Foundation for Quality Management (EFQM) Standards” Portfolio will consist of projects to support: (a) executing on ICANN Business Excellence roadmap, including the refinement and documentation of operational processes and implementation of improvements; (b) completing the initial EFQM internal assessment on Operations; and (c) continuing to maintain the IANA EFQM processes.</w:t>
      </w:r>
    </w:p>
    <w:p w14:paraId="0DE7912F" w14:textId="77777777" w:rsidR="0035696D" w:rsidRDefault="0035696D" w:rsidP="0035696D">
      <w:pPr>
        <w:spacing w:line="240" w:lineRule="auto"/>
        <w:rPr>
          <w:rFonts w:cs="Cambria"/>
          <w:sz w:val="28"/>
          <w:szCs w:val="28"/>
        </w:rPr>
      </w:pPr>
      <w:r w:rsidRPr="00A814B4">
        <w:rPr>
          <w:rFonts w:cs="Cambria"/>
          <w:b/>
          <w:sz w:val="28"/>
          <w:szCs w:val="28"/>
        </w:rPr>
        <w:lastRenderedPageBreak/>
        <w:t xml:space="preserve">2.2 GOAL: MATURE ORGANIZATIONAL SUPPORT FUNCTIONS </w:t>
      </w:r>
      <w:r w:rsidRPr="00A814B4">
        <w:rPr>
          <w:rFonts w:cs="Cambria"/>
          <w:sz w:val="28"/>
          <w:szCs w:val="28"/>
        </w:rPr>
        <w:t>by support</w:t>
      </w:r>
      <w:r>
        <w:rPr>
          <w:rFonts w:cs="Cambria"/>
          <w:sz w:val="28"/>
          <w:szCs w:val="28"/>
        </w:rPr>
        <w:t>ing</w:t>
      </w:r>
      <w:r w:rsidRPr="00A814B4">
        <w:rPr>
          <w:rFonts w:cs="Cambria"/>
          <w:sz w:val="28"/>
          <w:szCs w:val="28"/>
        </w:rPr>
        <w:t xml:space="preserve"> functions </w:t>
      </w:r>
      <w:r>
        <w:rPr>
          <w:rFonts w:cs="Cambria"/>
          <w:sz w:val="28"/>
          <w:szCs w:val="28"/>
        </w:rPr>
        <w:t xml:space="preserve">so that they are </w:t>
      </w:r>
      <w:r w:rsidRPr="00A814B4">
        <w:rPr>
          <w:rFonts w:cs="Cambria"/>
          <w:sz w:val="28"/>
          <w:szCs w:val="28"/>
        </w:rPr>
        <w:t>operating in a standardized and harmonized manner</w:t>
      </w:r>
      <w:r>
        <w:rPr>
          <w:rFonts w:cs="Cambria"/>
          <w:sz w:val="28"/>
          <w:szCs w:val="28"/>
        </w:rPr>
        <w:t>, thereby</w:t>
      </w:r>
      <w:r w:rsidRPr="00A814B4">
        <w:rPr>
          <w:rFonts w:cs="Cambria"/>
          <w:sz w:val="28"/>
          <w:szCs w:val="28"/>
        </w:rPr>
        <w:t xml:space="preserve"> increas</w:t>
      </w:r>
      <w:r>
        <w:rPr>
          <w:rFonts w:cs="Cambria"/>
          <w:sz w:val="28"/>
          <w:szCs w:val="28"/>
        </w:rPr>
        <w:t>ing</w:t>
      </w:r>
      <w:r w:rsidRPr="00A814B4">
        <w:rPr>
          <w:rFonts w:cs="Cambria"/>
          <w:sz w:val="28"/>
          <w:szCs w:val="28"/>
        </w:rPr>
        <w:t xml:space="preserve"> efficiency and the quality of output. This involves ensuring standard systems and processes that work across the organization in an integrated fashion and that quality services are delivered timely and effectively. </w:t>
      </w:r>
    </w:p>
    <w:p w14:paraId="057028B3" w14:textId="62179005" w:rsidR="00E765FF" w:rsidRDefault="00E765FF" w:rsidP="00E765FF">
      <w:pPr>
        <w:spacing w:line="240" w:lineRule="auto"/>
        <w:jc w:val="center"/>
      </w:pPr>
      <w:r>
        <w:object w:dxaOrig="9624" w:dyaOrig="7200" w14:anchorId="21B2C40B">
          <v:shape id="_x0000_i1030" type="#_x0000_t75" style="width:482.4pt;height:5in" o:ole="" o:bordertopcolor="this" o:borderleftcolor="this" o:borderbottomcolor="this" o:borderrightcolor="this">
            <v:imagedata r:id="rId41" o:title=""/>
            <w10:bordertop type="single" width="8"/>
            <w10:borderleft type="single" width="8"/>
            <w10:borderbottom type="single" width="8"/>
            <w10:borderright type="single" width="8"/>
          </v:shape>
          <o:OLEObject Type="Embed" ProgID="PowerPoint.Slide.12" ShapeID="_x0000_i1030" DrawAspect="Content" ObjectID="_1464686160" r:id="rId42"/>
        </w:object>
      </w:r>
    </w:p>
    <w:p w14:paraId="2A81D6BC" w14:textId="77777777" w:rsidR="007E5088" w:rsidRPr="00A814B4" w:rsidRDefault="007E5088" w:rsidP="00E765FF">
      <w:pPr>
        <w:spacing w:line="240" w:lineRule="auto"/>
        <w:jc w:val="center"/>
        <w:rPr>
          <w:rFonts w:cs="Cambria"/>
          <w:sz w:val="28"/>
          <w:szCs w:val="28"/>
        </w:rPr>
      </w:pPr>
    </w:p>
    <w:p w14:paraId="5217A8DC" w14:textId="3BFED1A0" w:rsidR="007E5088" w:rsidRDefault="007E5088" w:rsidP="007E5088">
      <w:pPr>
        <w:spacing w:line="240" w:lineRule="auto"/>
        <w:jc w:val="center"/>
        <w:rPr>
          <w:rFonts w:cs="Cambria"/>
          <w:sz w:val="28"/>
          <w:szCs w:val="28"/>
        </w:rPr>
      </w:pPr>
      <w:r>
        <w:object w:dxaOrig="5400" w:dyaOrig="4044" w14:anchorId="07083934">
          <v:shape id="_x0000_i1031" type="#_x0000_t75" style="width:482.4pt;height:5in" o:ole="" o:bordertopcolor="this" o:borderleftcolor="this" o:borderbottomcolor="this" o:borderrightcolor="this">
            <v:imagedata r:id="rId43" o:title=""/>
            <w10:bordertop type="single" width="8"/>
            <w10:borderleft type="single" width="8"/>
            <w10:borderbottom type="single" width="8"/>
            <w10:borderright type="single" width="8"/>
          </v:shape>
          <o:OLEObject Type="Embed" ProgID="PowerPoint.Slide.12" ShapeID="_x0000_i1031" DrawAspect="Content" ObjectID="_1464686161" r:id="rId44"/>
        </w:object>
      </w:r>
    </w:p>
    <w:p w14:paraId="07B9688E" w14:textId="77777777" w:rsidR="0035696D" w:rsidRPr="007C0B1A" w:rsidRDefault="0035696D" w:rsidP="0035696D">
      <w:pPr>
        <w:spacing w:line="240" w:lineRule="auto"/>
        <w:rPr>
          <w:rFonts w:cs="Cambria"/>
          <w:sz w:val="28"/>
          <w:szCs w:val="28"/>
        </w:rPr>
      </w:pPr>
      <w:r>
        <w:rPr>
          <w:rFonts w:cs="Cambria"/>
          <w:sz w:val="28"/>
          <w:szCs w:val="28"/>
        </w:rPr>
        <w:t>2.2.1 T</w:t>
      </w:r>
      <w:r w:rsidRPr="00A814B4">
        <w:rPr>
          <w:rFonts w:cs="Cambria"/>
          <w:sz w:val="28"/>
          <w:szCs w:val="28"/>
        </w:rPr>
        <w:t xml:space="preserve">he “Support Enterprise Wide Systems" Portfolio will consist </w:t>
      </w:r>
      <w:r>
        <w:rPr>
          <w:rFonts w:cs="Cambria"/>
          <w:sz w:val="28"/>
          <w:szCs w:val="28"/>
        </w:rPr>
        <w:t>of projects to support:</w:t>
      </w:r>
      <w:r w:rsidRPr="00A814B4">
        <w:rPr>
          <w:rFonts w:cs="Cambria"/>
          <w:sz w:val="28"/>
          <w:szCs w:val="28"/>
        </w:rPr>
        <w:t xml:space="preserve"> (a) implementing organizational system and process improvements to achieve </w:t>
      </w:r>
      <w:r>
        <w:rPr>
          <w:rFonts w:cs="Cambria"/>
          <w:sz w:val="28"/>
          <w:szCs w:val="28"/>
        </w:rPr>
        <w:t>and</w:t>
      </w:r>
      <w:r w:rsidRPr="00A814B4">
        <w:rPr>
          <w:rFonts w:cs="Cambria"/>
          <w:sz w:val="28"/>
          <w:szCs w:val="28"/>
        </w:rPr>
        <w:t xml:space="preserve"> maintain service availability and delivery in accordance with published SLA's</w:t>
      </w:r>
      <w:r>
        <w:rPr>
          <w:rFonts w:cs="Cambria"/>
          <w:sz w:val="28"/>
          <w:szCs w:val="28"/>
        </w:rPr>
        <w:t>;</w:t>
      </w:r>
      <w:r w:rsidRPr="00A814B4">
        <w:rPr>
          <w:rFonts w:cs="Cambria"/>
          <w:sz w:val="28"/>
          <w:szCs w:val="28"/>
        </w:rPr>
        <w:t xml:space="preserve"> (b) assessing support function system improvement requirements, determin</w:t>
      </w:r>
      <w:r>
        <w:rPr>
          <w:rFonts w:cs="Cambria"/>
          <w:sz w:val="28"/>
          <w:szCs w:val="28"/>
        </w:rPr>
        <w:t>ing</w:t>
      </w:r>
      <w:r w:rsidRPr="00A814B4">
        <w:rPr>
          <w:rFonts w:cs="Cambria"/>
          <w:sz w:val="28"/>
          <w:szCs w:val="28"/>
        </w:rPr>
        <w:t xml:space="preserve"> restructuring roadmap, and implement</w:t>
      </w:r>
      <w:r>
        <w:rPr>
          <w:rFonts w:cs="Cambria"/>
          <w:sz w:val="28"/>
          <w:szCs w:val="28"/>
        </w:rPr>
        <w:t>ing</w:t>
      </w:r>
      <w:r w:rsidRPr="00A814B4">
        <w:rPr>
          <w:rFonts w:cs="Cambria"/>
          <w:sz w:val="28"/>
          <w:szCs w:val="28"/>
        </w:rPr>
        <w:t xml:space="preserve"> an initial phase of refinements</w:t>
      </w:r>
      <w:r>
        <w:rPr>
          <w:rFonts w:cs="Cambria"/>
          <w:sz w:val="28"/>
          <w:szCs w:val="28"/>
        </w:rPr>
        <w:t>;</w:t>
      </w:r>
      <w:r w:rsidRPr="00A814B4">
        <w:rPr>
          <w:rFonts w:cs="Cambria"/>
          <w:sz w:val="28"/>
          <w:szCs w:val="28"/>
        </w:rPr>
        <w:t xml:space="preserve"> and (c) developing and implementing </w:t>
      </w:r>
      <w:r w:rsidRPr="00A814B4">
        <w:rPr>
          <w:rFonts w:cs="Cambria"/>
          <w:sz w:val="28"/>
          <w:szCs w:val="28"/>
        </w:rPr>
        <w:lastRenderedPageBreak/>
        <w:t xml:space="preserve">infrastructure </w:t>
      </w:r>
      <w:r>
        <w:rPr>
          <w:rFonts w:cs="Cambria"/>
          <w:sz w:val="28"/>
          <w:szCs w:val="28"/>
        </w:rPr>
        <w:t>and</w:t>
      </w:r>
      <w:r w:rsidRPr="00A814B4">
        <w:rPr>
          <w:rFonts w:cs="Cambria"/>
          <w:sz w:val="28"/>
          <w:szCs w:val="28"/>
        </w:rPr>
        <w:t xml:space="preserve"> applications to ensure proper system support for </w:t>
      </w:r>
      <w:r>
        <w:rPr>
          <w:rFonts w:cs="Cambria"/>
          <w:sz w:val="28"/>
          <w:szCs w:val="28"/>
        </w:rPr>
        <w:t>n</w:t>
      </w:r>
      <w:r w:rsidRPr="00A814B4">
        <w:rPr>
          <w:rFonts w:cs="Cambria"/>
          <w:sz w:val="28"/>
          <w:szCs w:val="28"/>
        </w:rPr>
        <w:t xml:space="preserve">ew gTLD growth &amp; Community </w:t>
      </w:r>
      <w:r w:rsidRPr="007C0B1A">
        <w:rPr>
          <w:rFonts w:cs="Cambria"/>
          <w:sz w:val="28"/>
          <w:szCs w:val="28"/>
        </w:rPr>
        <w:t>involvement. </w:t>
      </w:r>
    </w:p>
    <w:p w14:paraId="4E98F1F5" w14:textId="44CA5DD1" w:rsidR="00385836" w:rsidRPr="007C0B1A" w:rsidRDefault="00385836" w:rsidP="00385836">
      <w:pPr>
        <w:rPr>
          <w:rFonts w:cs="Cambria"/>
          <w:sz w:val="28"/>
          <w:szCs w:val="28"/>
        </w:rPr>
      </w:pPr>
      <w:r w:rsidRPr="007C0B1A">
        <w:rPr>
          <w:rFonts w:cs="Cambria"/>
          <w:sz w:val="28"/>
          <w:szCs w:val="28"/>
        </w:rPr>
        <w:t xml:space="preserve">Highlighted Projects:  </w:t>
      </w:r>
    </w:p>
    <w:p w14:paraId="56CEA769" w14:textId="457FD83E" w:rsidR="00401602" w:rsidRDefault="008C755A" w:rsidP="007E5088">
      <w:pPr>
        <w:spacing w:line="240" w:lineRule="auto"/>
        <w:rPr>
          <w:rFonts w:cs="Cambria"/>
          <w:sz w:val="28"/>
          <w:szCs w:val="28"/>
        </w:rPr>
      </w:pPr>
      <w:r w:rsidRPr="007C0B1A">
        <w:rPr>
          <w:noProof/>
        </w:rPr>
        <w:drawing>
          <wp:inline distT="0" distB="0" distL="0" distR="0" wp14:anchorId="0B895C11" wp14:editId="0E68DCD8">
            <wp:extent cx="8229600" cy="1160827"/>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0" cy="1160827"/>
                    </a:xfrm>
                    <a:prstGeom prst="rect">
                      <a:avLst/>
                    </a:prstGeom>
                    <a:noFill/>
                    <a:ln>
                      <a:noFill/>
                    </a:ln>
                  </pic:spPr>
                </pic:pic>
              </a:graphicData>
            </a:graphic>
          </wp:inline>
        </w:drawing>
      </w:r>
    </w:p>
    <w:p w14:paraId="0F038BF5" w14:textId="3A1151E7" w:rsidR="0035696D" w:rsidRPr="007C0B1A" w:rsidRDefault="0035696D" w:rsidP="0035696D">
      <w:pPr>
        <w:rPr>
          <w:rFonts w:cs="Cambria"/>
          <w:sz w:val="28"/>
          <w:szCs w:val="28"/>
        </w:rPr>
      </w:pPr>
      <w:r w:rsidRPr="007C0B1A">
        <w:rPr>
          <w:rFonts w:cs="Cambria"/>
          <w:sz w:val="28"/>
          <w:szCs w:val="28"/>
        </w:rPr>
        <w:t xml:space="preserve">2.2.2 DNS Internal Infrastructure </w:t>
      </w:r>
      <w:r w:rsidR="007E5088">
        <w:rPr>
          <w:rFonts w:cs="Cambria"/>
          <w:sz w:val="28"/>
          <w:szCs w:val="28"/>
        </w:rPr>
        <w:t>deals with the ICANN’s server</w:t>
      </w:r>
      <w:r w:rsidR="00401602">
        <w:rPr>
          <w:rFonts w:cs="Cambria"/>
          <w:sz w:val="28"/>
          <w:szCs w:val="28"/>
        </w:rPr>
        <w:t xml:space="preserve"> infrastructure that supports the DNS Root Servers (L-root) and the number-to-name mapping in IPv4 and IPv6. </w:t>
      </w:r>
    </w:p>
    <w:p w14:paraId="26FC2699" w14:textId="0A750171" w:rsidR="00E71038" w:rsidRDefault="00385836" w:rsidP="00E71038">
      <w:pPr>
        <w:pStyle w:val="ListParagraph"/>
        <w:pBdr>
          <w:top w:val="nil"/>
          <w:left w:val="nil"/>
          <w:bottom w:val="nil"/>
          <w:right w:val="nil"/>
          <w:between w:val="nil"/>
          <w:bar w:val="nil"/>
        </w:pBdr>
        <w:spacing w:after="0" w:line="240" w:lineRule="auto"/>
        <w:ind w:left="60"/>
        <w:rPr>
          <w:rFonts w:cs="Cambria"/>
          <w:sz w:val="28"/>
          <w:szCs w:val="28"/>
        </w:rPr>
      </w:pPr>
      <w:r w:rsidRPr="00385836">
        <w:rPr>
          <w:rFonts w:cs="Cambria"/>
          <w:sz w:val="28"/>
          <w:szCs w:val="28"/>
        </w:rPr>
        <w:t xml:space="preserve">2.2.3 </w:t>
      </w:r>
      <w:r>
        <w:rPr>
          <w:rFonts w:cs="Cambria"/>
          <w:sz w:val="28"/>
          <w:szCs w:val="28"/>
        </w:rPr>
        <w:t>The Contractual Compliance</w:t>
      </w:r>
      <w:r w:rsidRPr="005B5562">
        <w:rPr>
          <w:rFonts w:cs="Cambria"/>
          <w:sz w:val="28"/>
          <w:szCs w:val="28"/>
        </w:rPr>
        <w:t xml:space="preserve"> </w:t>
      </w:r>
      <w:r>
        <w:rPr>
          <w:rFonts w:cs="Cambria"/>
          <w:sz w:val="28"/>
          <w:szCs w:val="28"/>
        </w:rPr>
        <w:t xml:space="preserve">Functions </w:t>
      </w:r>
      <w:r w:rsidRPr="005B5562">
        <w:rPr>
          <w:rFonts w:cs="Cambria"/>
          <w:sz w:val="28"/>
          <w:szCs w:val="28"/>
        </w:rPr>
        <w:t xml:space="preserve">Portfolio </w:t>
      </w:r>
      <w:r w:rsidRPr="00A814B4">
        <w:rPr>
          <w:rFonts w:cs="Cambria"/>
          <w:sz w:val="28"/>
          <w:szCs w:val="28"/>
        </w:rPr>
        <w:t>includes</w:t>
      </w:r>
      <w:r>
        <w:rPr>
          <w:rFonts w:cs="Cambria"/>
          <w:sz w:val="28"/>
          <w:szCs w:val="28"/>
        </w:rPr>
        <w:t>:</w:t>
      </w:r>
      <w:r w:rsidRPr="00A814B4">
        <w:rPr>
          <w:rFonts w:cs="Cambria"/>
          <w:sz w:val="28"/>
          <w:szCs w:val="28"/>
        </w:rPr>
        <w:t xml:space="preserve"> (a) the rollout and completion of the Contractual Compliance Year-3 Audit Program</w:t>
      </w:r>
      <w:r>
        <w:rPr>
          <w:rFonts w:cs="Cambria"/>
          <w:sz w:val="28"/>
          <w:szCs w:val="28"/>
        </w:rPr>
        <w:t>;</w:t>
      </w:r>
      <w:r w:rsidRPr="00A814B4">
        <w:rPr>
          <w:rFonts w:cs="Cambria"/>
          <w:sz w:val="28"/>
          <w:szCs w:val="28"/>
        </w:rPr>
        <w:t xml:space="preserve"> (b) </w:t>
      </w:r>
      <w:r>
        <w:rPr>
          <w:rFonts w:cs="Cambria"/>
          <w:sz w:val="28"/>
          <w:szCs w:val="28"/>
        </w:rPr>
        <w:t>s</w:t>
      </w:r>
      <w:r w:rsidRPr="00A814B4">
        <w:rPr>
          <w:rFonts w:cs="Cambria"/>
          <w:sz w:val="28"/>
          <w:szCs w:val="28"/>
        </w:rPr>
        <w:t xml:space="preserve">tabilization and evolution of the </w:t>
      </w:r>
      <w:r>
        <w:rPr>
          <w:rFonts w:cs="Cambria"/>
          <w:sz w:val="28"/>
          <w:szCs w:val="28"/>
        </w:rPr>
        <w:t>m</w:t>
      </w:r>
      <w:r w:rsidRPr="00A814B4">
        <w:rPr>
          <w:rFonts w:cs="Cambria"/>
          <w:sz w:val="28"/>
          <w:szCs w:val="28"/>
        </w:rPr>
        <w:t xml:space="preserve">onitoring and </w:t>
      </w:r>
      <w:r>
        <w:rPr>
          <w:rFonts w:cs="Cambria"/>
          <w:sz w:val="28"/>
          <w:szCs w:val="28"/>
        </w:rPr>
        <w:t>e</w:t>
      </w:r>
      <w:r w:rsidRPr="00A814B4">
        <w:rPr>
          <w:rFonts w:cs="Cambria"/>
          <w:sz w:val="28"/>
          <w:szCs w:val="28"/>
        </w:rPr>
        <w:t>nforcement of the agreements</w:t>
      </w:r>
      <w:r>
        <w:rPr>
          <w:rFonts w:cs="Cambria"/>
          <w:sz w:val="28"/>
          <w:szCs w:val="28"/>
        </w:rPr>
        <w:t>;</w:t>
      </w:r>
      <w:r w:rsidRPr="00A814B4">
        <w:rPr>
          <w:rFonts w:cs="Cambria"/>
          <w:sz w:val="28"/>
          <w:szCs w:val="28"/>
        </w:rPr>
        <w:t xml:space="preserve"> (c) cross-functional training for scalability</w:t>
      </w:r>
      <w:r w:rsidR="00E71038">
        <w:rPr>
          <w:rFonts w:cs="Cambria"/>
          <w:sz w:val="28"/>
          <w:szCs w:val="28"/>
        </w:rPr>
        <w:t xml:space="preserve">; </w:t>
      </w:r>
      <w:r w:rsidRPr="00A814B4">
        <w:rPr>
          <w:rFonts w:cs="Cambria"/>
          <w:sz w:val="28"/>
          <w:szCs w:val="28"/>
        </w:rPr>
        <w:t xml:space="preserve">(d) contributions to the policy </w:t>
      </w:r>
      <w:r>
        <w:rPr>
          <w:rFonts w:cs="Cambria"/>
          <w:sz w:val="28"/>
          <w:szCs w:val="28"/>
        </w:rPr>
        <w:t xml:space="preserve">support </w:t>
      </w:r>
      <w:r w:rsidRPr="00A814B4">
        <w:rPr>
          <w:rFonts w:cs="Cambria"/>
          <w:sz w:val="28"/>
          <w:szCs w:val="28"/>
        </w:rPr>
        <w:t>and working group effort</w:t>
      </w:r>
      <w:r w:rsidR="00E71038">
        <w:rPr>
          <w:rFonts w:cs="Cambria"/>
          <w:sz w:val="28"/>
          <w:szCs w:val="28"/>
        </w:rPr>
        <w:t xml:space="preserve">; </w:t>
      </w:r>
      <w:r w:rsidR="00E71038" w:rsidRPr="00A814B4">
        <w:rPr>
          <w:rFonts w:cs="Cambria"/>
          <w:sz w:val="28"/>
          <w:szCs w:val="28"/>
        </w:rPr>
        <w:t>(</w:t>
      </w:r>
      <w:r w:rsidR="00E71038">
        <w:rPr>
          <w:rFonts w:cs="Cambria"/>
          <w:sz w:val="28"/>
          <w:szCs w:val="28"/>
        </w:rPr>
        <w:t>e</w:t>
      </w:r>
      <w:r w:rsidR="00E71038" w:rsidRPr="00A814B4">
        <w:rPr>
          <w:rFonts w:cs="Cambria"/>
          <w:sz w:val="28"/>
          <w:szCs w:val="28"/>
        </w:rPr>
        <w:t>) the rollout and reporting on the new Registry Agreement Audit</w:t>
      </w:r>
      <w:r w:rsidR="00E71038">
        <w:rPr>
          <w:rFonts w:cs="Cambria"/>
          <w:sz w:val="28"/>
          <w:szCs w:val="28"/>
        </w:rPr>
        <w:t>;</w:t>
      </w:r>
      <w:r w:rsidR="00E71038" w:rsidRPr="00A814B4">
        <w:rPr>
          <w:rFonts w:cs="Cambria"/>
          <w:sz w:val="28"/>
          <w:szCs w:val="28"/>
        </w:rPr>
        <w:t xml:space="preserve"> </w:t>
      </w:r>
      <w:r w:rsidR="00E71038">
        <w:rPr>
          <w:rFonts w:cs="Cambria"/>
          <w:sz w:val="28"/>
          <w:szCs w:val="28"/>
        </w:rPr>
        <w:t xml:space="preserve">and </w:t>
      </w:r>
      <w:r w:rsidR="00E71038" w:rsidRPr="00A814B4">
        <w:rPr>
          <w:rFonts w:cs="Cambria"/>
          <w:sz w:val="28"/>
          <w:szCs w:val="28"/>
        </w:rPr>
        <w:t>(</w:t>
      </w:r>
      <w:r w:rsidR="00E71038">
        <w:rPr>
          <w:rFonts w:cs="Cambria"/>
          <w:sz w:val="28"/>
          <w:szCs w:val="28"/>
        </w:rPr>
        <w:t>f</w:t>
      </w:r>
      <w:r w:rsidR="00E71038" w:rsidRPr="00A814B4">
        <w:rPr>
          <w:rFonts w:cs="Cambria"/>
          <w:sz w:val="28"/>
          <w:szCs w:val="28"/>
        </w:rPr>
        <w:t>) migration of the compliance complaint management tool to the ICANN enterprise solution.</w:t>
      </w:r>
    </w:p>
    <w:p w14:paraId="1636E37B" w14:textId="77777777" w:rsidR="00385836" w:rsidRPr="00E71038" w:rsidRDefault="00385836" w:rsidP="00E71038">
      <w:pPr>
        <w:pBdr>
          <w:top w:val="nil"/>
          <w:left w:val="nil"/>
          <w:bottom w:val="nil"/>
          <w:right w:val="nil"/>
          <w:between w:val="nil"/>
          <w:bar w:val="nil"/>
        </w:pBdr>
        <w:spacing w:after="0" w:line="240" w:lineRule="auto"/>
        <w:rPr>
          <w:sz w:val="28"/>
          <w:szCs w:val="28"/>
        </w:rPr>
      </w:pPr>
    </w:p>
    <w:p w14:paraId="5497ADBF" w14:textId="77777777" w:rsidR="007E5088" w:rsidRDefault="007E5088" w:rsidP="0035696D">
      <w:pPr>
        <w:rPr>
          <w:rFonts w:cs="Cambria"/>
          <w:sz w:val="28"/>
          <w:szCs w:val="28"/>
        </w:rPr>
      </w:pPr>
    </w:p>
    <w:p w14:paraId="59F14F74" w14:textId="77777777" w:rsidR="007E5088" w:rsidRDefault="007E5088" w:rsidP="0035696D">
      <w:pPr>
        <w:rPr>
          <w:rFonts w:cs="Cambria"/>
          <w:sz w:val="28"/>
          <w:szCs w:val="28"/>
        </w:rPr>
      </w:pPr>
    </w:p>
    <w:p w14:paraId="1981F188" w14:textId="77777777" w:rsidR="007E5088" w:rsidRDefault="007E5088" w:rsidP="0035696D">
      <w:pPr>
        <w:rPr>
          <w:rFonts w:cs="Cambria"/>
          <w:sz w:val="28"/>
          <w:szCs w:val="28"/>
        </w:rPr>
      </w:pPr>
    </w:p>
    <w:p w14:paraId="291BA076" w14:textId="77777777" w:rsidR="007E5088" w:rsidRDefault="007E5088" w:rsidP="0035696D">
      <w:pPr>
        <w:rPr>
          <w:rFonts w:cs="Cambria"/>
          <w:sz w:val="28"/>
          <w:szCs w:val="28"/>
        </w:rPr>
      </w:pPr>
    </w:p>
    <w:p w14:paraId="23E78F3C" w14:textId="77777777" w:rsidR="007E5088" w:rsidRDefault="007E5088" w:rsidP="0035696D">
      <w:pPr>
        <w:rPr>
          <w:rFonts w:cs="Cambria"/>
          <w:sz w:val="28"/>
          <w:szCs w:val="28"/>
        </w:rPr>
      </w:pPr>
    </w:p>
    <w:p w14:paraId="227DE1CF" w14:textId="6A6235EF" w:rsidR="00385836" w:rsidRPr="007C0B1A" w:rsidRDefault="00E71038" w:rsidP="0035696D">
      <w:pPr>
        <w:rPr>
          <w:rFonts w:cs="Cambria"/>
          <w:sz w:val="28"/>
          <w:szCs w:val="28"/>
        </w:rPr>
      </w:pPr>
      <w:r w:rsidRPr="007C0B1A">
        <w:rPr>
          <w:rFonts w:cs="Cambria"/>
          <w:sz w:val="28"/>
          <w:szCs w:val="28"/>
        </w:rPr>
        <w:lastRenderedPageBreak/>
        <w:t xml:space="preserve">Highlighted Projects:  </w:t>
      </w:r>
    </w:p>
    <w:p w14:paraId="50F95CA2" w14:textId="056EA567" w:rsidR="00401602" w:rsidRPr="007E5088" w:rsidRDefault="008C755A" w:rsidP="007E5088">
      <w:pPr>
        <w:rPr>
          <w:rFonts w:cs="Cambria"/>
          <w:color w:val="FF0000"/>
          <w:sz w:val="28"/>
          <w:szCs w:val="28"/>
        </w:rPr>
      </w:pPr>
      <w:r w:rsidRPr="008C755A">
        <w:rPr>
          <w:noProof/>
        </w:rPr>
        <w:drawing>
          <wp:inline distT="0" distB="0" distL="0" distR="0" wp14:anchorId="5865ECF9" wp14:editId="77781AE6">
            <wp:extent cx="8229600" cy="3992111"/>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29600" cy="3992111"/>
                    </a:xfrm>
                    <a:prstGeom prst="rect">
                      <a:avLst/>
                    </a:prstGeom>
                    <a:noFill/>
                    <a:ln>
                      <a:noFill/>
                    </a:ln>
                  </pic:spPr>
                </pic:pic>
              </a:graphicData>
            </a:graphic>
          </wp:inline>
        </w:drawing>
      </w:r>
    </w:p>
    <w:p w14:paraId="161CF552" w14:textId="7BDA9D7F" w:rsidR="0035696D" w:rsidRPr="00A814B4" w:rsidRDefault="0035696D" w:rsidP="0035696D">
      <w:pPr>
        <w:spacing w:line="240" w:lineRule="auto"/>
        <w:rPr>
          <w:rFonts w:cs="Cambria"/>
          <w:sz w:val="28"/>
          <w:szCs w:val="28"/>
        </w:rPr>
      </w:pPr>
      <w:r>
        <w:rPr>
          <w:rFonts w:cs="Cambria"/>
          <w:sz w:val="28"/>
          <w:szCs w:val="28"/>
        </w:rPr>
        <w:t>2</w:t>
      </w:r>
      <w:r w:rsidR="00975BA5">
        <w:rPr>
          <w:rFonts w:cs="Cambria"/>
          <w:sz w:val="28"/>
          <w:szCs w:val="28"/>
        </w:rPr>
        <w:t>.2.4</w:t>
      </w:r>
      <w:r>
        <w:rPr>
          <w:rFonts w:cs="Cambria"/>
          <w:sz w:val="28"/>
          <w:szCs w:val="28"/>
        </w:rPr>
        <w:t xml:space="preserve"> The </w:t>
      </w:r>
      <w:r w:rsidRPr="00A814B4">
        <w:rPr>
          <w:rFonts w:cs="Cambria"/>
          <w:sz w:val="28"/>
          <w:szCs w:val="28"/>
        </w:rPr>
        <w:t>Meetings Operations Portfolio</w:t>
      </w:r>
      <w:r>
        <w:rPr>
          <w:rFonts w:cs="Cambria"/>
          <w:sz w:val="28"/>
          <w:szCs w:val="28"/>
        </w:rPr>
        <w:t xml:space="preserve"> will include projects to support</w:t>
      </w:r>
      <w:r w:rsidRPr="0065797A">
        <w:rPr>
          <w:rFonts w:cs="Cambria"/>
          <w:sz w:val="28"/>
          <w:szCs w:val="28"/>
        </w:rPr>
        <w:t xml:space="preserve"> </w:t>
      </w:r>
      <w:r w:rsidRPr="00A814B4">
        <w:rPr>
          <w:rFonts w:cs="Cambria"/>
          <w:sz w:val="28"/>
          <w:szCs w:val="28"/>
        </w:rPr>
        <w:t>ICANN</w:t>
      </w:r>
      <w:r>
        <w:rPr>
          <w:rFonts w:cs="Cambria"/>
          <w:sz w:val="28"/>
          <w:szCs w:val="28"/>
        </w:rPr>
        <w:t>’s</w:t>
      </w:r>
      <w:r w:rsidRPr="00A814B4">
        <w:rPr>
          <w:rFonts w:cs="Cambria"/>
          <w:sz w:val="28"/>
          <w:szCs w:val="28"/>
        </w:rPr>
        <w:t xml:space="preserve"> </w:t>
      </w:r>
      <w:r>
        <w:rPr>
          <w:rFonts w:cs="Cambria"/>
          <w:sz w:val="28"/>
          <w:szCs w:val="28"/>
        </w:rPr>
        <w:t>to</w:t>
      </w:r>
      <w:r w:rsidRPr="00A814B4">
        <w:rPr>
          <w:rFonts w:cs="Cambria"/>
          <w:sz w:val="28"/>
          <w:szCs w:val="28"/>
        </w:rPr>
        <w:t xml:space="preserve"> work collaboratively with its </w:t>
      </w:r>
      <w:proofErr w:type="spellStart"/>
      <w:r w:rsidR="002279B7">
        <w:rPr>
          <w:rFonts w:cs="Cambria"/>
          <w:sz w:val="28"/>
          <w:szCs w:val="28"/>
        </w:rPr>
        <w:t>Multistakeholder</w:t>
      </w:r>
      <w:proofErr w:type="spellEnd"/>
      <w:r w:rsidR="00385836">
        <w:rPr>
          <w:rFonts w:cs="Cambria"/>
          <w:sz w:val="28"/>
          <w:szCs w:val="28"/>
        </w:rPr>
        <w:t xml:space="preserve"> </w:t>
      </w:r>
      <w:r w:rsidRPr="00A814B4">
        <w:rPr>
          <w:rFonts w:cs="Cambria"/>
          <w:sz w:val="28"/>
          <w:szCs w:val="28"/>
        </w:rPr>
        <w:t>community to strengthen regional and global engagement in the ICANN processes. ICANN Public Meetings facilitate both face-to-face and remote interaction among a growing number of international participants.</w:t>
      </w:r>
    </w:p>
    <w:p w14:paraId="6ECD9674" w14:textId="77777777" w:rsidR="007E5088" w:rsidRDefault="007E5088" w:rsidP="0035696D">
      <w:pPr>
        <w:kinsoku w:val="0"/>
        <w:overflowPunct w:val="0"/>
        <w:autoSpaceDE w:val="0"/>
        <w:autoSpaceDN w:val="0"/>
        <w:adjustRightInd w:val="0"/>
        <w:spacing w:before="177" w:after="0" w:line="240" w:lineRule="auto"/>
        <w:ind w:right="115"/>
        <w:rPr>
          <w:rFonts w:cs="Cambria"/>
          <w:sz w:val="28"/>
          <w:szCs w:val="28"/>
        </w:rPr>
      </w:pPr>
    </w:p>
    <w:p w14:paraId="6FFC10EB" w14:textId="77777777" w:rsidR="0035696D" w:rsidRPr="00A814B4" w:rsidRDefault="0035696D" w:rsidP="0035696D">
      <w:pPr>
        <w:kinsoku w:val="0"/>
        <w:overflowPunct w:val="0"/>
        <w:autoSpaceDE w:val="0"/>
        <w:autoSpaceDN w:val="0"/>
        <w:adjustRightInd w:val="0"/>
        <w:spacing w:before="177" w:after="0" w:line="240" w:lineRule="auto"/>
        <w:ind w:right="115"/>
        <w:rPr>
          <w:rFonts w:cs="Cambria"/>
          <w:sz w:val="28"/>
          <w:szCs w:val="28"/>
        </w:rPr>
      </w:pPr>
      <w:r>
        <w:rPr>
          <w:rFonts w:cs="Cambria"/>
          <w:sz w:val="28"/>
          <w:szCs w:val="28"/>
        </w:rPr>
        <w:lastRenderedPageBreak/>
        <w:t>A</w:t>
      </w:r>
      <w:r w:rsidRPr="00A814B4">
        <w:rPr>
          <w:rFonts w:cs="Cambria"/>
          <w:sz w:val="28"/>
          <w:szCs w:val="28"/>
        </w:rPr>
        <w:t xml:space="preserve">ctivities in support of the ICANN </w:t>
      </w:r>
      <w:r>
        <w:rPr>
          <w:rFonts w:cs="Cambria"/>
          <w:sz w:val="28"/>
          <w:szCs w:val="28"/>
        </w:rPr>
        <w:t>Public M</w:t>
      </w:r>
      <w:r w:rsidRPr="00A814B4">
        <w:rPr>
          <w:rFonts w:cs="Cambria"/>
          <w:sz w:val="28"/>
          <w:szCs w:val="28"/>
        </w:rPr>
        <w:t>eetings are:</w:t>
      </w:r>
    </w:p>
    <w:p w14:paraId="3422082D" w14:textId="77777777" w:rsidR="0035696D" w:rsidRPr="00A814B4" w:rsidRDefault="0035696D" w:rsidP="0035696D">
      <w:pPr>
        <w:numPr>
          <w:ilvl w:val="0"/>
          <w:numId w:val="7"/>
        </w:numPr>
        <w:tabs>
          <w:tab w:val="left" w:pos="740"/>
        </w:tabs>
        <w:kinsoku w:val="0"/>
        <w:overflowPunct w:val="0"/>
        <w:autoSpaceDE w:val="0"/>
        <w:autoSpaceDN w:val="0"/>
        <w:adjustRightInd w:val="0"/>
        <w:spacing w:before="184" w:after="0" w:line="240" w:lineRule="auto"/>
        <w:ind w:right="432"/>
        <w:rPr>
          <w:rFonts w:cs="Cambria"/>
          <w:sz w:val="28"/>
          <w:szCs w:val="28"/>
        </w:rPr>
      </w:pPr>
      <w:r w:rsidRPr="00A814B4">
        <w:rPr>
          <w:rFonts w:cs="Cambria"/>
          <w:sz w:val="28"/>
          <w:szCs w:val="28"/>
        </w:rPr>
        <w:t>Conduct three ICANN Public Meetings in this fiscal year. Activities include site selection, contract negotiations, logistics planning and execution, development of the technical infrastructure, and sponsorship development and support</w:t>
      </w:r>
      <w:r>
        <w:rPr>
          <w:rFonts w:cs="Cambria"/>
          <w:sz w:val="28"/>
          <w:szCs w:val="28"/>
        </w:rPr>
        <w:t>.</w:t>
      </w:r>
    </w:p>
    <w:p w14:paraId="5C073549" w14:textId="0EE643AF" w:rsidR="0035696D" w:rsidRDefault="0035696D" w:rsidP="007E5088">
      <w:pPr>
        <w:numPr>
          <w:ilvl w:val="0"/>
          <w:numId w:val="7"/>
        </w:numPr>
        <w:tabs>
          <w:tab w:val="left" w:pos="740"/>
        </w:tabs>
        <w:kinsoku w:val="0"/>
        <w:overflowPunct w:val="0"/>
        <w:autoSpaceDE w:val="0"/>
        <w:autoSpaceDN w:val="0"/>
        <w:adjustRightInd w:val="0"/>
        <w:spacing w:after="0" w:line="241" w:lineRule="auto"/>
        <w:ind w:right="229"/>
        <w:rPr>
          <w:rFonts w:cs="Cambria"/>
          <w:sz w:val="28"/>
          <w:szCs w:val="28"/>
        </w:rPr>
      </w:pPr>
      <w:r w:rsidRPr="00A814B4">
        <w:rPr>
          <w:rFonts w:cs="Cambria"/>
          <w:sz w:val="28"/>
          <w:szCs w:val="28"/>
        </w:rPr>
        <w:t xml:space="preserve">Focus on increasing the professionalism of ICANN </w:t>
      </w:r>
      <w:r>
        <w:rPr>
          <w:rFonts w:cs="Cambria"/>
          <w:sz w:val="28"/>
          <w:szCs w:val="28"/>
        </w:rPr>
        <w:t>Public M</w:t>
      </w:r>
      <w:r w:rsidRPr="00A814B4">
        <w:rPr>
          <w:rFonts w:cs="Cambria"/>
          <w:sz w:val="28"/>
          <w:szCs w:val="28"/>
        </w:rPr>
        <w:t>eetings through improved execution of audio-visual technology, simultaneous interpretation and scribing services, and remote connectivity</w:t>
      </w:r>
      <w:r>
        <w:rPr>
          <w:rFonts w:cs="Cambria"/>
          <w:sz w:val="28"/>
          <w:szCs w:val="28"/>
        </w:rPr>
        <w:t>.</w:t>
      </w:r>
    </w:p>
    <w:p w14:paraId="32BF452D" w14:textId="77777777" w:rsidR="007E5088" w:rsidRPr="007E5088" w:rsidRDefault="007E5088" w:rsidP="007E5088">
      <w:pPr>
        <w:tabs>
          <w:tab w:val="left" w:pos="740"/>
        </w:tabs>
        <w:kinsoku w:val="0"/>
        <w:overflowPunct w:val="0"/>
        <w:autoSpaceDE w:val="0"/>
        <w:autoSpaceDN w:val="0"/>
        <w:adjustRightInd w:val="0"/>
        <w:spacing w:after="0" w:line="241" w:lineRule="auto"/>
        <w:ind w:left="740" w:right="229"/>
        <w:rPr>
          <w:rFonts w:cs="Cambria"/>
          <w:sz w:val="28"/>
          <w:szCs w:val="28"/>
        </w:rPr>
      </w:pPr>
    </w:p>
    <w:p w14:paraId="1B9424FD" w14:textId="44795132" w:rsidR="0035696D" w:rsidRPr="007C0B1A" w:rsidRDefault="00C126EC" w:rsidP="0035696D">
      <w:pPr>
        <w:rPr>
          <w:rFonts w:cs="Cambria"/>
          <w:sz w:val="28"/>
          <w:szCs w:val="28"/>
        </w:rPr>
      </w:pPr>
      <w:r w:rsidRPr="007C0B1A">
        <w:rPr>
          <w:rFonts w:cs="Cambria"/>
          <w:sz w:val="28"/>
          <w:szCs w:val="28"/>
        </w:rPr>
        <w:t xml:space="preserve">Highlighted Projects:  </w:t>
      </w:r>
    </w:p>
    <w:p w14:paraId="3D07A5CE" w14:textId="79566217" w:rsidR="00F751E6" w:rsidRPr="00A814B4" w:rsidRDefault="008C755A" w:rsidP="0035696D">
      <w:pPr>
        <w:rPr>
          <w:rFonts w:cs="Cambria"/>
          <w:color w:val="FF0000"/>
          <w:sz w:val="28"/>
          <w:szCs w:val="28"/>
        </w:rPr>
      </w:pPr>
      <w:r w:rsidRPr="008C755A">
        <w:rPr>
          <w:noProof/>
        </w:rPr>
        <w:drawing>
          <wp:inline distT="0" distB="0" distL="0" distR="0" wp14:anchorId="5042FA45" wp14:editId="77830B53">
            <wp:extent cx="7953375" cy="790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53375" cy="790575"/>
                    </a:xfrm>
                    <a:prstGeom prst="rect">
                      <a:avLst/>
                    </a:prstGeom>
                    <a:noFill/>
                    <a:ln>
                      <a:noFill/>
                    </a:ln>
                  </pic:spPr>
                </pic:pic>
              </a:graphicData>
            </a:graphic>
          </wp:inline>
        </w:drawing>
      </w:r>
    </w:p>
    <w:p w14:paraId="1D5BADDE" w14:textId="77777777" w:rsidR="0035696D" w:rsidRPr="00975BA5" w:rsidRDefault="0035696D" w:rsidP="0035696D">
      <w:pPr>
        <w:spacing w:line="240" w:lineRule="auto"/>
        <w:rPr>
          <w:rFonts w:cs="Calibri"/>
          <w:sz w:val="28"/>
          <w:szCs w:val="28"/>
        </w:rPr>
      </w:pPr>
      <w:r w:rsidRPr="00975BA5">
        <w:rPr>
          <w:rFonts w:cs="Cambria"/>
          <w:sz w:val="28"/>
          <w:szCs w:val="28"/>
        </w:rPr>
        <w:t>2.2.5 The Legal internal support and Support ICANN Board Portfolio will include, among others, projects that will focus on:</w:t>
      </w:r>
      <w:r w:rsidRPr="00975BA5">
        <w:rPr>
          <w:rFonts w:cs="Calibri"/>
          <w:sz w:val="28"/>
          <w:szCs w:val="28"/>
        </w:rPr>
        <w:t xml:space="preserve"> (a) maintaining</w:t>
      </w:r>
      <w:r w:rsidRPr="00975BA5">
        <w:rPr>
          <w:rFonts w:cs="Calibri"/>
          <w:spacing w:val="-2"/>
          <w:sz w:val="28"/>
          <w:szCs w:val="28"/>
        </w:rPr>
        <w:t xml:space="preserve"> </w:t>
      </w:r>
      <w:r w:rsidRPr="00975BA5">
        <w:rPr>
          <w:rFonts w:cs="Calibri"/>
          <w:sz w:val="28"/>
          <w:szCs w:val="28"/>
        </w:rPr>
        <w:t>a</w:t>
      </w:r>
      <w:r w:rsidRPr="00975BA5">
        <w:rPr>
          <w:rFonts w:cs="Calibri"/>
          <w:spacing w:val="-2"/>
          <w:sz w:val="28"/>
          <w:szCs w:val="28"/>
        </w:rPr>
        <w:t xml:space="preserve"> </w:t>
      </w:r>
      <w:r w:rsidRPr="00975BA5">
        <w:rPr>
          <w:rFonts w:cs="Calibri"/>
          <w:sz w:val="28"/>
          <w:szCs w:val="28"/>
        </w:rPr>
        <w:t>variety</w:t>
      </w:r>
      <w:r w:rsidRPr="00975BA5">
        <w:rPr>
          <w:rFonts w:cs="Calibri"/>
          <w:spacing w:val="-2"/>
          <w:sz w:val="28"/>
          <w:szCs w:val="28"/>
        </w:rPr>
        <w:t xml:space="preserve"> </w:t>
      </w:r>
      <w:r w:rsidRPr="00975BA5">
        <w:rPr>
          <w:rFonts w:cs="Calibri"/>
          <w:sz w:val="28"/>
          <w:szCs w:val="28"/>
        </w:rPr>
        <w:t>of</w:t>
      </w:r>
      <w:r w:rsidRPr="00975BA5">
        <w:rPr>
          <w:rFonts w:cs="Calibri"/>
          <w:spacing w:val="-1"/>
          <w:sz w:val="28"/>
          <w:szCs w:val="28"/>
        </w:rPr>
        <w:t xml:space="preserve"> </w:t>
      </w:r>
      <w:r w:rsidRPr="00975BA5">
        <w:rPr>
          <w:rFonts w:cs="Calibri"/>
          <w:sz w:val="28"/>
          <w:szCs w:val="28"/>
        </w:rPr>
        <w:t>tools</w:t>
      </w:r>
      <w:r w:rsidRPr="00975BA5">
        <w:rPr>
          <w:rFonts w:cs="Calibri"/>
          <w:spacing w:val="-2"/>
          <w:sz w:val="28"/>
          <w:szCs w:val="28"/>
        </w:rPr>
        <w:t xml:space="preserve"> </w:t>
      </w:r>
      <w:r w:rsidRPr="00975BA5">
        <w:rPr>
          <w:rFonts w:cs="Calibri"/>
          <w:sz w:val="28"/>
          <w:szCs w:val="28"/>
        </w:rPr>
        <w:t>to</w:t>
      </w:r>
      <w:r w:rsidRPr="00975BA5">
        <w:rPr>
          <w:rFonts w:cs="Calibri"/>
          <w:spacing w:val="-2"/>
          <w:sz w:val="28"/>
          <w:szCs w:val="28"/>
        </w:rPr>
        <w:t xml:space="preserve"> </w:t>
      </w:r>
      <w:r w:rsidRPr="00975BA5">
        <w:rPr>
          <w:rFonts w:cs="Calibri"/>
          <w:sz w:val="28"/>
          <w:szCs w:val="28"/>
        </w:rPr>
        <w:t>support</w:t>
      </w:r>
      <w:r w:rsidRPr="00975BA5">
        <w:rPr>
          <w:rFonts w:cs="Calibri"/>
          <w:spacing w:val="-2"/>
          <w:sz w:val="28"/>
          <w:szCs w:val="28"/>
        </w:rPr>
        <w:t xml:space="preserve"> </w:t>
      </w:r>
      <w:r w:rsidRPr="00975BA5">
        <w:rPr>
          <w:rFonts w:cs="Calibri"/>
          <w:sz w:val="28"/>
          <w:szCs w:val="28"/>
        </w:rPr>
        <w:t>the</w:t>
      </w:r>
      <w:r w:rsidRPr="00975BA5">
        <w:rPr>
          <w:rFonts w:cs="Calibri"/>
          <w:spacing w:val="-1"/>
          <w:sz w:val="28"/>
          <w:szCs w:val="28"/>
        </w:rPr>
        <w:t xml:space="preserve"> </w:t>
      </w:r>
      <w:r w:rsidRPr="00975BA5">
        <w:rPr>
          <w:rFonts w:cs="Calibri"/>
          <w:sz w:val="28"/>
          <w:szCs w:val="28"/>
        </w:rPr>
        <w:t>work</w:t>
      </w:r>
      <w:r w:rsidRPr="00975BA5">
        <w:rPr>
          <w:rFonts w:cs="Calibri"/>
          <w:spacing w:val="-2"/>
          <w:sz w:val="28"/>
          <w:szCs w:val="28"/>
        </w:rPr>
        <w:t xml:space="preserve"> </w:t>
      </w:r>
      <w:r w:rsidRPr="00975BA5">
        <w:rPr>
          <w:rFonts w:cs="Calibri"/>
          <w:sz w:val="28"/>
          <w:szCs w:val="28"/>
        </w:rPr>
        <w:t>of</w:t>
      </w:r>
      <w:r w:rsidRPr="00975BA5">
        <w:rPr>
          <w:rFonts w:cs="Calibri"/>
          <w:spacing w:val="-2"/>
          <w:sz w:val="28"/>
          <w:szCs w:val="28"/>
        </w:rPr>
        <w:t xml:space="preserve"> </w:t>
      </w:r>
      <w:r w:rsidRPr="00975BA5">
        <w:rPr>
          <w:rFonts w:cs="Calibri"/>
          <w:sz w:val="28"/>
          <w:szCs w:val="28"/>
        </w:rPr>
        <w:t>the</w:t>
      </w:r>
      <w:r w:rsidRPr="00975BA5">
        <w:rPr>
          <w:rFonts w:cs="Calibri"/>
          <w:spacing w:val="-1"/>
          <w:sz w:val="28"/>
          <w:szCs w:val="28"/>
        </w:rPr>
        <w:t xml:space="preserve"> </w:t>
      </w:r>
      <w:r w:rsidRPr="00975BA5">
        <w:rPr>
          <w:rFonts w:cs="Calibri"/>
          <w:sz w:val="28"/>
          <w:szCs w:val="28"/>
        </w:rPr>
        <w:t>Board,</w:t>
      </w:r>
      <w:r w:rsidRPr="00975BA5">
        <w:rPr>
          <w:rFonts w:cs="Calibri"/>
          <w:spacing w:val="-2"/>
          <w:sz w:val="28"/>
          <w:szCs w:val="28"/>
        </w:rPr>
        <w:t xml:space="preserve"> </w:t>
      </w:r>
      <w:r w:rsidRPr="00975BA5">
        <w:rPr>
          <w:rFonts w:cs="Calibri"/>
          <w:sz w:val="28"/>
          <w:szCs w:val="28"/>
        </w:rPr>
        <w:t>including</w:t>
      </w:r>
      <w:r w:rsidRPr="00975BA5">
        <w:rPr>
          <w:rFonts w:cs="Calibri"/>
          <w:spacing w:val="-2"/>
          <w:sz w:val="28"/>
          <w:szCs w:val="28"/>
        </w:rPr>
        <w:t xml:space="preserve"> </w:t>
      </w:r>
      <w:r w:rsidRPr="00975BA5">
        <w:rPr>
          <w:rFonts w:cs="Calibri"/>
          <w:sz w:val="28"/>
          <w:szCs w:val="28"/>
        </w:rPr>
        <w:t>a</w:t>
      </w:r>
      <w:r w:rsidRPr="00975BA5">
        <w:rPr>
          <w:rFonts w:cs="Calibri"/>
          <w:spacing w:val="-2"/>
          <w:sz w:val="28"/>
          <w:szCs w:val="28"/>
        </w:rPr>
        <w:t xml:space="preserve"> </w:t>
      </w:r>
      <w:r w:rsidRPr="00975BA5">
        <w:rPr>
          <w:rFonts w:cs="Calibri"/>
          <w:sz w:val="28"/>
          <w:szCs w:val="28"/>
        </w:rPr>
        <w:t>Board</w:t>
      </w:r>
      <w:r w:rsidRPr="00975BA5">
        <w:rPr>
          <w:rFonts w:cs="Calibri"/>
          <w:spacing w:val="-1"/>
          <w:sz w:val="28"/>
          <w:szCs w:val="28"/>
        </w:rPr>
        <w:t xml:space="preserve"> </w:t>
      </w:r>
      <w:r w:rsidRPr="00975BA5">
        <w:rPr>
          <w:rFonts w:cs="Calibri"/>
          <w:sz w:val="28"/>
          <w:szCs w:val="28"/>
        </w:rPr>
        <w:t>portal; (b) providing</w:t>
      </w:r>
      <w:r w:rsidRPr="00975BA5">
        <w:rPr>
          <w:rFonts w:cs="Calibri"/>
          <w:spacing w:val="-4"/>
          <w:sz w:val="28"/>
          <w:szCs w:val="28"/>
        </w:rPr>
        <w:t xml:space="preserve"> </w:t>
      </w:r>
      <w:r w:rsidRPr="00975BA5">
        <w:rPr>
          <w:rFonts w:cs="Calibri"/>
          <w:sz w:val="28"/>
          <w:szCs w:val="28"/>
        </w:rPr>
        <w:t>administrative</w:t>
      </w:r>
      <w:r w:rsidRPr="00975BA5">
        <w:rPr>
          <w:rFonts w:cs="Calibri"/>
          <w:spacing w:val="-3"/>
          <w:sz w:val="28"/>
          <w:szCs w:val="28"/>
        </w:rPr>
        <w:t xml:space="preserve"> </w:t>
      </w:r>
      <w:r w:rsidRPr="00975BA5">
        <w:rPr>
          <w:rFonts w:cs="Calibri"/>
          <w:sz w:val="28"/>
          <w:szCs w:val="28"/>
        </w:rPr>
        <w:t>and</w:t>
      </w:r>
      <w:r w:rsidRPr="00975BA5">
        <w:rPr>
          <w:rFonts w:cs="Calibri"/>
          <w:spacing w:val="-3"/>
          <w:sz w:val="28"/>
          <w:szCs w:val="28"/>
        </w:rPr>
        <w:t xml:space="preserve"> </w:t>
      </w:r>
      <w:r w:rsidRPr="00975BA5">
        <w:rPr>
          <w:rFonts w:cs="Calibri"/>
          <w:sz w:val="28"/>
          <w:szCs w:val="28"/>
        </w:rPr>
        <w:t>travel</w:t>
      </w:r>
      <w:r w:rsidRPr="00975BA5">
        <w:rPr>
          <w:rFonts w:cs="Calibri"/>
          <w:spacing w:val="-3"/>
          <w:sz w:val="28"/>
          <w:szCs w:val="28"/>
        </w:rPr>
        <w:t xml:space="preserve"> </w:t>
      </w:r>
      <w:r w:rsidRPr="00975BA5">
        <w:rPr>
          <w:rFonts w:cs="Calibri"/>
          <w:sz w:val="28"/>
          <w:szCs w:val="28"/>
        </w:rPr>
        <w:t>support</w:t>
      </w:r>
      <w:r w:rsidRPr="00975BA5">
        <w:rPr>
          <w:rFonts w:cs="Calibri"/>
          <w:spacing w:val="-3"/>
          <w:sz w:val="28"/>
          <w:szCs w:val="28"/>
        </w:rPr>
        <w:t xml:space="preserve"> </w:t>
      </w:r>
      <w:r w:rsidRPr="00975BA5">
        <w:rPr>
          <w:rFonts w:cs="Calibri"/>
          <w:sz w:val="28"/>
          <w:szCs w:val="28"/>
        </w:rPr>
        <w:t>for</w:t>
      </w:r>
      <w:r w:rsidRPr="00975BA5">
        <w:rPr>
          <w:rFonts w:cs="Calibri"/>
          <w:spacing w:val="-3"/>
          <w:sz w:val="28"/>
          <w:szCs w:val="28"/>
        </w:rPr>
        <w:t xml:space="preserve"> </w:t>
      </w:r>
      <w:r w:rsidRPr="00975BA5">
        <w:rPr>
          <w:rFonts w:cs="Calibri"/>
          <w:sz w:val="28"/>
          <w:szCs w:val="28"/>
        </w:rPr>
        <w:t>all</w:t>
      </w:r>
      <w:r w:rsidRPr="00975BA5">
        <w:rPr>
          <w:rFonts w:cs="Calibri"/>
          <w:spacing w:val="-3"/>
          <w:sz w:val="28"/>
          <w:szCs w:val="28"/>
        </w:rPr>
        <w:t xml:space="preserve"> </w:t>
      </w:r>
      <w:r w:rsidRPr="00975BA5">
        <w:rPr>
          <w:rFonts w:cs="Calibri"/>
          <w:sz w:val="28"/>
          <w:szCs w:val="28"/>
        </w:rPr>
        <w:t>Board members</w:t>
      </w:r>
      <w:r w:rsidRPr="00975BA5">
        <w:rPr>
          <w:rFonts w:cs="Calibri"/>
          <w:spacing w:val="-3"/>
          <w:sz w:val="28"/>
          <w:szCs w:val="28"/>
        </w:rPr>
        <w:t xml:space="preserve"> </w:t>
      </w:r>
      <w:r w:rsidRPr="00975BA5">
        <w:rPr>
          <w:rFonts w:cs="Calibri"/>
          <w:sz w:val="28"/>
          <w:szCs w:val="28"/>
        </w:rPr>
        <w:t>for</w:t>
      </w:r>
      <w:r w:rsidRPr="00975BA5">
        <w:rPr>
          <w:rFonts w:cs="Calibri"/>
          <w:spacing w:val="-4"/>
          <w:sz w:val="28"/>
          <w:szCs w:val="28"/>
        </w:rPr>
        <w:t xml:space="preserve"> </w:t>
      </w:r>
      <w:r w:rsidRPr="00975BA5">
        <w:rPr>
          <w:rFonts w:cs="Calibri"/>
          <w:sz w:val="28"/>
          <w:szCs w:val="28"/>
        </w:rPr>
        <w:t>three</w:t>
      </w:r>
      <w:r w:rsidRPr="00975BA5">
        <w:rPr>
          <w:rFonts w:cs="Calibri"/>
          <w:spacing w:val="-3"/>
          <w:sz w:val="28"/>
          <w:szCs w:val="28"/>
        </w:rPr>
        <w:t xml:space="preserve"> </w:t>
      </w:r>
      <w:r w:rsidRPr="00975BA5">
        <w:rPr>
          <w:rFonts w:cs="Calibri"/>
          <w:sz w:val="28"/>
          <w:szCs w:val="28"/>
        </w:rPr>
        <w:t>workshops,</w:t>
      </w:r>
      <w:r w:rsidRPr="00975BA5">
        <w:rPr>
          <w:rFonts w:cs="Calibri"/>
          <w:spacing w:val="-3"/>
          <w:sz w:val="28"/>
          <w:szCs w:val="28"/>
        </w:rPr>
        <w:t xml:space="preserve"> </w:t>
      </w:r>
      <w:r w:rsidRPr="00975BA5">
        <w:rPr>
          <w:rFonts w:cs="Calibri"/>
          <w:sz w:val="28"/>
          <w:szCs w:val="28"/>
        </w:rPr>
        <w:t>three</w:t>
      </w:r>
      <w:r w:rsidRPr="00975BA5">
        <w:rPr>
          <w:rFonts w:cs="Calibri"/>
          <w:w w:val="99"/>
          <w:sz w:val="28"/>
          <w:szCs w:val="28"/>
        </w:rPr>
        <w:t xml:space="preserve"> </w:t>
      </w:r>
      <w:r w:rsidRPr="00975BA5">
        <w:rPr>
          <w:rFonts w:cs="Calibri"/>
          <w:sz w:val="28"/>
          <w:szCs w:val="28"/>
        </w:rPr>
        <w:t>ICANN</w:t>
      </w:r>
      <w:r w:rsidRPr="00975BA5">
        <w:rPr>
          <w:rFonts w:cs="Calibri"/>
          <w:spacing w:val="-4"/>
          <w:sz w:val="28"/>
          <w:szCs w:val="28"/>
        </w:rPr>
        <w:t xml:space="preserve"> Public M</w:t>
      </w:r>
      <w:r w:rsidRPr="00975BA5">
        <w:rPr>
          <w:rFonts w:cs="Calibri"/>
          <w:sz w:val="28"/>
          <w:szCs w:val="28"/>
        </w:rPr>
        <w:t>eetings,</w:t>
      </w:r>
      <w:r w:rsidRPr="00975BA5">
        <w:rPr>
          <w:rFonts w:cs="Calibri"/>
          <w:spacing w:val="-3"/>
          <w:sz w:val="28"/>
          <w:szCs w:val="28"/>
        </w:rPr>
        <w:t xml:space="preserve"> </w:t>
      </w:r>
      <w:r w:rsidRPr="00975BA5">
        <w:rPr>
          <w:rFonts w:cs="Calibri"/>
          <w:sz w:val="28"/>
          <w:szCs w:val="28"/>
        </w:rPr>
        <w:t>and</w:t>
      </w:r>
      <w:r w:rsidRPr="00975BA5">
        <w:rPr>
          <w:rFonts w:cs="Calibri"/>
          <w:spacing w:val="-4"/>
          <w:sz w:val="28"/>
          <w:szCs w:val="28"/>
        </w:rPr>
        <w:t xml:space="preserve"> </w:t>
      </w:r>
      <w:r w:rsidRPr="00975BA5">
        <w:rPr>
          <w:rFonts w:cs="Calibri"/>
          <w:sz w:val="28"/>
          <w:szCs w:val="28"/>
        </w:rPr>
        <w:t>as</w:t>
      </w:r>
      <w:r w:rsidRPr="00975BA5">
        <w:rPr>
          <w:rFonts w:cs="Calibri"/>
          <w:spacing w:val="-3"/>
          <w:sz w:val="28"/>
          <w:szCs w:val="28"/>
        </w:rPr>
        <w:t xml:space="preserve"> </w:t>
      </w:r>
      <w:r w:rsidRPr="00975BA5">
        <w:rPr>
          <w:rFonts w:cs="Calibri"/>
          <w:sz w:val="28"/>
          <w:szCs w:val="28"/>
        </w:rPr>
        <w:t>required</w:t>
      </w:r>
      <w:r w:rsidRPr="00975BA5">
        <w:rPr>
          <w:rFonts w:cs="Calibri"/>
          <w:spacing w:val="-4"/>
          <w:sz w:val="28"/>
          <w:szCs w:val="28"/>
        </w:rPr>
        <w:t xml:space="preserve"> </w:t>
      </w:r>
      <w:r w:rsidRPr="00975BA5">
        <w:rPr>
          <w:rFonts w:cs="Calibri"/>
          <w:sz w:val="28"/>
          <w:szCs w:val="28"/>
        </w:rPr>
        <w:t>for</w:t>
      </w:r>
      <w:r w:rsidRPr="00975BA5">
        <w:rPr>
          <w:rFonts w:cs="Calibri"/>
          <w:spacing w:val="-3"/>
          <w:sz w:val="28"/>
          <w:szCs w:val="28"/>
        </w:rPr>
        <w:t xml:space="preserve"> </w:t>
      </w:r>
      <w:r w:rsidRPr="00975BA5">
        <w:rPr>
          <w:rFonts w:cs="Calibri"/>
          <w:sz w:val="28"/>
          <w:szCs w:val="28"/>
        </w:rPr>
        <w:t>regularly</w:t>
      </w:r>
      <w:r w:rsidRPr="00975BA5">
        <w:rPr>
          <w:rFonts w:cs="Calibri"/>
          <w:spacing w:val="-4"/>
          <w:sz w:val="28"/>
          <w:szCs w:val="28"/>
        </w:rPr>
        <w:t xml:space="preserve"> </w:t>
      </w:r>
      <w:r w:rsidRPr="00975BA5">
        <w:rPr>
          <w:rFonts w:cs="Calibri"/>
          <w:sz w:val="28"/>
          <w:szCs w:val="28"/>
        </w:rPr>
        <w:t>scheduled</w:t>
      </w:r>
      <w:r w:rsidRPr="00975BA5">
        <w:rPr>
          <w:rFonts w:cs="Calibri"/>
          <w:spacing w:val="-3"/>
          <w:sz w:val="28"/>
          <w:szCs w:val="28"/>
        </w:rPr>
        <w:t xml:space="preserve"> </w:t>
      </w:r>
      <w:r w:rsidRPr="00975BA5">
        <w:rPr>
          <w:rFonts w:cs="Calibri"/>
          <w:sz w:val="28"/>
          <w:szCs w:val="28"/>
        </w:rPr>
        <w:t>Board</w:t>
      </w:r>
      <w:r w:rsidRPr="00975BA5">
        <w:rPr>
          <w:rFonts w:cs="Calibri"/>
          <w:spacing w:val="-4"/>
          <w:sz w:val="28"/>
          <w:szCs w:val="28"/>
        </w:rPr>
        <w:t xml:space="preserve"> </w:t>
      </w:r>
      <w:r w:rsidRPr="00975BA5">
        <w:rPr>
          <w:rFonts w:cs="Calibri"/>
          <w:sz w:val="28"/>
          <w:szCs w:val="28"/>
        </w:rPr>
        <w:t>meetings</w:t>
      </w:r>
      <w:r w:rsidRPr="00975BA5">
        <w:rPr>
          <w:rFonts w:cs="Calibri"/>
          <w:spacing w:val="-3"/>
          <w:sz w:val="28"/>
          <w:szCs w:val="28"/>
        </w:rPr>
        <w:t xml:space="preserve"> </w:t>
      </w:r>
      <w:r w:rsidRPr="00975BA5">
        <w:rPr>
          <w:rFonts w:cs="Calibri"/>
          <w:sz w:val="28"/>
          <w:szCs w:val="28"/>
        </w:rPr>
        <w:t>or</w:t>
      </w:r>
      <w:r w:rsidRPr="00975BA5">
        <w:rPr>
          <w:rFonts w:cs="Calibri"/>
          <w:w w:val="99"/>
          <w:sz w:val="28"/>
          <w:szCs w:val="28"/>
        </w:rPr>
        <w:t xml:space="preserve"> </w:t>
      </w:r>
      <w:r w:rsidRPr="00975BA5">
        <w:rPr>
          <w:rFonts w:cs="Calibri"/>
          <w:sz w:val="28"/>
          <w:szCs w:val="28"/>
        </w:rPr>
        <w:t>appearances; (c) providing</w:t>
      </w:r>
      <w:r w:rsidRPr="00975BA5">
        <w:rPr>
          <w:rFonts w:cs="Calibri"/>
          <w:spacing w:val="-4"/>
          <w:sz w:val="28"/>
          <w:szCs w:val="28"/>
        </w:rPr>
        <w:t xml:space="preserve"> </w:t>
      </w:r>
      <w:r w:rsidRPr="00975BA5">
        <w:rPr>
          <w:rFonts w:cs="Calibri"/>
          <w:sz w:val="28"/>
          <w:szCs w:val="28"/>
        </w:rPr>
        <w:t>administrative</w:t>
      </w:r>
      <w:r w:rsidRPr="00975BA5">
        <w:rPr>
          <w:rFonts w:cs="Calibri"/>
          <w:spacing w:val="-4"/>
          <w:sz w:val="28"/>
          <w:szCs w:val="28"/>
        </w:rPr>
        <w:t xml:space="preserve"> </w:t>
      </w:r>
      <w:r w:rsidRPr="00975BA5">
        <w:rPr>
          <w:rFonts w:cs="Calibri"/>
          <w:sz w:val="28"/>
          <w:szCs w:val="28"/>
        </w:rPr>
        <w:t>support</w:t>
      </w:r>
      <w:r w:rsidRPr="00975BA5">
        <w:rPr>
          <w:rFonts w:cs="Calibri"/>
          <w:spacing w:val="-4"/>
          <w:sz w:val="28"/>
          <w:szCs w:val="28"/>
        </w:rPr>
        <w:t xml:space="preserve"> </w:t>
      </w:r>
      <w:r w:rsidRPr="00975BA5">
        <w:rPr>
          <w:rFonts w:cs="Calibri"/>
          <w:sz w:val="28"/>
          <w:szCs w:val="28"/>
        </w:rPr>
        <w:t>to</w:t>
      </w:r>
      <w:r w:rsidRPr="00975BA5">
        <w:rPr>
          <w:rFonts w:cs="Calibri"/>
          <w:spacing w:val="-4"/>
          <w:sz w:val="28"/>
          <w:szCs w:val="28"/>
        </w:rPr>
        <w:t xml:space="preserve"> </w:t>
      </w:r>
      <w:r w:rsidRPr="00975BA5">
        <w:rPr>
          <w:rFonts w:cs="Calibri"/>
          <w:sz w:val="28"/>
          <w:szCs w:val="28"/>
        </w:rPr>
        <w:t>all</w:t>
      </w:r>
      <w:r w:rsidRPr="00975BA5">
        <w:rPr>
          <w:rFonts w:cs="Calibri"/>
          <w:spacing w:val="-4"/>
          <w:sz w:val="28"/>
          <w:szCs w:val="28"/>
        </w:rPr>
        <w:t xml:space="preserve"> </w:t>
      </w:r>
      <w:r w:rsidRPr="00975BA5">
        <w:rPr>
          <w:rFonts w:cs="Calibri"/>
          <w:sz w:val="28"/>
          <w:szCs w:val="28"/>
        </w:rPr>
        <w:t>Board</w:t>
      </w:r>
      <w:r w:rsidRPr="00975BA5">
        <w:rPr>
          <w:rFonts w:cs="Calibri"/>
          <w:spacing w:val="-4"/>
          <w:sz w:val="28"/>
          <w:szCs w:val="28"/>
        </w:rPr>
        <w:t xml:space="preserve"> </w:t>
      </w:r>
      <w:r w:rsidRPr="00975BA5">
        <w:rPr>
          <w:rFonts w:cs="Calibri"/>
          <w:sz w:val="28"/>
          <w:szCs w:val="28"/>
        </w:rPr>
        <w:t>committees; (d) effectively</w:t>
      </w:r>
      <w:r w:rsidRPr="00975BA5">
        <w:rPr>
          <w:rFonts w:cs="Calibri"/>
          <w:spacing w:val="-4"/>
          <w:sz w:val="28"/>
          <w:szCs w:val="28"/>
        </w:rPr>
        <w:t xml:space="preserve"> </w:t>
      </w:r>
      <w:r w:rsidRPr="00975BA5">
        <w:rPr>
          <w:rFonts w:cs="Calibri"/>
          <w:sz w:val="28"/>
          <w:szCs w:val="28"/>
        </w:rPr>
        <w:t>manage</w:t>
      </w:r>
      <w:r w:rsidRPr="00975BA5">
        <w:rPr>
          <w:rFonts w:cs="Calibri"/>
          <w:spacing w:val="-3"/>
          <w:sz w:val="28"/>
          <w:szCs w:val="28"/>
        </w:rPr>
        <w:t xml:space="preserve"> </w:t>
      </w:r>
      <w:r w:rsidRPr="00975BA5">
        <w:rPr>
          <w:rFonts w:cs="Calibri"/>
          <w:sz w:val="28"/>
          <w:szCs w:val="28"/>
        </w:rPr>
        <w:t>the</w:t>
      </w:r>
      <w:r w:rsidRPr="00975BA5">
        <w:rPr>
          <w:rFonts w:cs="Calibri"/>
          <w:spacing w:val="-3"/>
          <w:sz w:val="28"/>
          <w:szCs w:val="28"/>
        </w:rPr>
        <w:t xml:space="preserve"> </w:t>
      </w:r>
      <w:r w:rsidRPr="00975BA5">
        <w:rPr>
          <w:rFonts w:cs="Calibri"/>
          <w:sz w:val="28"/>
          <w:szCs w:val="28"/>
        </w:rPr>
        <w:t>Board</w:t>
      </w:r>
      <w:r w:rsidRPr="00975BA5">
        <w:rPr>
          <w:rFonts w:cs="Calibri"/>
          <w:spacing w:val="-4"/>
          <w:sz w:val="28"/>
          <w:szCs w:val="28"/>
        </w:rPr>
        <w:t xml:space="preserve"> </w:t>
      </w:r>
      <w:r w:rsidRPr="00975BA5">
        <w:rPr>
          <w:rFonts w:cs="Calibri"/>
          <w:sz w:val="28"/>
          <w:szCs w:val="28"/>
        </w:rPr>
        <w:t>calendar,</w:t>
      </w:r>
      <w:r w:rsidRPr="00975BA5">
        <w:rPr>
          <w:rFonts w:cs="Calibri"/>
          <w:spacing w:val="-3"/>
          <w:sz w:val="28"/>
          <w:szCs w:val="28"/>
        </w:rPr>
        <w:t xml:space="preserve"> </w:t>
      </w:r>
      <w:r w:rsidRPr="00975BA5">
        <w:rPr>
          <w:rFonts w:cs="Calibri"/>
          <w:sz w:val="28"/>
          <w:szCs w:val="28"/>
        </w:rPr>
        <w:t>including</w:t>
      </w:r>
      <w:r w:rsidRPr="00975BA5">
        <w:rPr>
          <w:rFonts w:cs="Calibri"/>
          <w:spacing w:val="-3"/>
          <w:sz w:val="28"/>
          <w:szCs w:val="28"/>
        </w:rPr>
        <w:t xml:space="preserve"> </w:t>
      </w:r>
      <w:r w:rsidRPr="00975BA5">
        <w:rPr>
          <w:rFonts w:cs="Calibri"/>
          <w:spacing w:val="-1"/>
          <w:sz w:val="28"/>
          <w:szCs w:val="28"/>
        </w:rPr>
        <w:t>regular</w:t>
      </w:r>
      <w:r w:rsidRPr="00975BA5">
        <w:rPr>
          <w:rFonts w:cs="Calibri"/>
          <w:spacing w:val="-4"/>
          <w:sz w:val="28"/>
          <w:szCs w:val="28"/>
        </w:rPr>
        <w:t xml:space="preserve"> </w:t>
      </w:r>
      <w:r w:rsidRPr="00975BA5">
        <w:rPr>
          <w:rFonts w:cs="Calibri"/>
          <w:sz w:val="28"/>
          <w:szCs w:val="28"/>
        </w:rPr>
        <w:t>tracking</w:t>
      </w:r>
      <w:r w:rsidRPr="00975BA5">
        <w:rPr>
          <w:rFonts w:cs="Calibri"/>
          <w:spacing w:val="-3"/>
          <w:sz w:val="28"/>
          <w:szCs w:val="28"/>
        </w:rPr>
        <w:t xml:space="preserve"> </w:t>
      </w:r>
      <w:r w:rsidRPr="00975BA5">
        <w:rPr>
          <w:rFonts w:cs="Calibri"/>
          <w:sz w:val="28"/>
          <w:szCs w:val="28"/>
        </w:rPr>
        <w:t>of</w:t>
      </w:r>
      <w:r w:rsidRPr="00975BA5">
        <w:rPr>
          <w:rFonts w:cs="Calibri"/>
          <w:spacing w:val="-3"/>
          <w:sz w:val="28"/>
          <w:szCs w:val="28"/>
        </w:rPr>
        <w:t xml:space="preserve"> </w:t>
      </w:r>
      <w:r w:rsidRPr="00975BA5">
        <w:rPr>
          <w:rFonts w:cs="Calibri"/>
          <w:sz w:val="28"/>
          <w:szCs w:val="28"/>
        </w:rPr>
        <w:t>the</w:t>
      </w:r>
      <w:r w:rsidRPr="00975BA5">
        <w:rPr>
          <w:rFonts w:cs="Calibri"/>
          <w:spacing w:val="-3"/>
          <w:sz w:val="28"/>
          <w:szCs w:val="28"/>
        </w:rPr>
        <w:t xml:space="preserve"> </w:t>
      </w:r>
      <w:r w:rsidRPr="00975BA5">
        <w:rPr>
          <w:rFonts w:cs="Calibri"/>
          <w:sz w:val="28"/>
          <w:szCs w:val="28"/>
        </w:rPr>
        <w:t>work</w:t>
      </w:r>
      <w:r w:rsidRPr="00975BA5">
        <w:rPr>
          <w:rFonts w:cs="Calibri"/>
          <w:spacing w:val="-4"/>
          <w:sz w:val="28"/>
          <w:szCs w:val="28"/>
        </w:rPr>
        <w:t xml:space="preserve"> </w:t>
      </w:r>
      <w:r w:rsidRPr="00975BA5">
        <w:rPr>
          <w:rFonts w:cs="Calibri"/>
          <w:sz w:val="28"/>
          <w:szCs w:val="28"/>
        </w:rPr>
        <w:t>of</w:t>
      </w:r>
      <w:r w:rsidRPr="00975BA5">
        <w:rPr>
          <w:rFonts w:cs="Calibri"/>
          <w:spacing w:val="-3"/>
          <w:sz w:val="28"/>
          <w:szCs w:val="28"/>
        </w:rPr>
        <w:t xml:space="preserve"> </w:t>
      </w:r>
      <w:r w:rsidRPr="00975BA5">
        <w:rPr>
          <w:rFonts w:cs="Calibri"/>
          <w:sz w:val="28"/>
          <w:szCs w:val="28"/>
        </w:rPr>
        <w:t>the</w:t>
      </w:r>
      <w:r w:rsidRPr="00975BA5">
        <w:rPr>
          <w:rFonts w:cs="Calibri"/>
          <w:spacing w:val="26"/>
          <w:w w:val="99"/>
          <w:sz w:val="28"/>
          <w:szCs w:val="28"/>
        </w:rPr>
        <w:t xml:space="preserve"> full </w:t>
      </w:r>
      <w:r w:rsidRPr="00975BA5">
        <w:rPr>
          <w:rFonts w:cs="Calibri"/>
          <w:sz w:val="28"/>
          <w:szCs w:val="28"/>
        </w:rPr>
        <w:t>Board</w:t>
      </w:r>
      <w:r w:rsidRPr="00975BA5">
        <w:rPr>
          <w:rFonts w:cs="Calibri"/>
          <w:spacing w:val="-7"/>
          <w:sz w:val="28"/>
          <w:szCs w:val="28"/>
        </w:rPr>
        <w:t xml:space="preserve"> </w:t>
      </w:r>
      <w:r w:rsidRPr="00975BA5">
        <w:rPr>
          <w:rFonts w:cs="Calibri"/>
          <w:sz w:val="28"/>
          <w:szCs w:val="28"/>
        </w:rPr>
        <w:t>and</w:t>
      </w:r>
      <w:r w:rsidRPr="00975BA5">
        <w:rPr>
          <w:rFonts w:cs="Calibri"/>
          <w:spacing w:val="-6"/>
          <w:sz w:val="28"/>
          <w:szCs w:val="28"/>
        </w:rPr>
        <w:t xml:space="preserve"> Board </w:t>
      </w:r>
      <w:r w:rsidRPr="00975BA5">
        <w:rPr>
          <w:rFonts w:cs="Calibri"/>
          <w:sz w:val="28"/>
          <w:szCs w:val="28"/>
        </w:rPr>
        <w:t>committees; (e) supporting</w:t>
      </w:r>
      <w:r w:rsidRPr="00975BA5">
        <w:rPr>
          <w:rFonts w:cs="Calibri"/>
          <w:spacing w:val="-2"/>
          <w:sz w:val="28"/>
          <w:szCs w:val="28"/>
        </w:rPr>
        <w:t xml:space="preserve"> </w:t>
      </w:r>
      <w:r w:rsidRPr="00975BA5">
        <w:rPr>
          <w:rFonts w:cs="Calibri"/>
          <w:sz w:val="28"/>
          <w:szCs w:val="28"/>
        </w:rPr>
        <w:t>the</w:t>
      </w:r>
      <w:r w:rsidRPr="00975BA5">
        <w:rPr>
          <w:rFonts w:cs="Calibri"/>
          <w:spacing w:val="-2"/>
          <w:sz w:val="28"/>
          <w:szCs w:val="28"/>
        </w:rPr>
        <w:t xml:space="preserve"> </w:t>
      </w:r>
      <w:r w:rsidRPr="00975BA5">
        <w:rPr>
          <w:rFonts w:cs="Calibri"/>
          <w:sz w:val="28"/>
          <w:szCs w:val="28"/>
        </w:rPr>
        <w:t>Board</w:t>
      </w:r>
      <w:r w:rsidRPr="00975BA5">
        <w:rPr>
          <w:rFonts w:cs="Calibri"/>
          <w:spacing w:val="-2"/>
          <w:sz w:val="28"/>
          <w:szCs w:val="28"/>
        </w:rPr>
        <w:t xml:space="preserve"> </w:t>
      </w:r>
      <w:r w:rsidRPr="00975BA5">
        <w:rPr>
          <w:rFonts w:cs="Calibri"/>
          <w:sz w:val="28"/>
          <w:szCs w:val="28"/>
        </w:rPr>
        <w:t>of</w:t>
      </w:r>
      <w:r w:rsidRPr="00975BA5">
        <w:rPr>
          <w:rFonts w:cs="Calibri"/>
          <w:spacing w:val="-2"/>
          <w:sz w:val="28"/>
          <w:szCs w:val="28"/>
        </w:rPr>
        <w:t xml:space="preserve"> </w:t>
      </w:r>
      <w:r w:rsidRPr="00975BA5">
        <w:rPr>
          <w:rFonts w:cs="Calibri"/>
          <w:sz w:val="28"/>
          <w:szCs w:val="28"/>
        </w:rPr>
        <w:t>Directors</w:t>
      </w:r>
      <w:r w:rsidRPr="00975BA5">
        <w:rPr>
          <w:rFonts w:cs="Calibri"/>
          <w:spacing w:val="-1"/>
          <w:sz w:val="28"/>
          <w:szCs w:val="28"/>
        </w:rPr>
        <w:t xml:space="preserve"> </w:t>
      </w:r>
      <w:r w:rsidRPr="00975BA5">
        <w:rPr>
          <w:rFonts w:cs="Calibri"/>
          <w:sz w:val="28"/>
          <w:szCs w:val="28"/>
        </w:rPr>
        <w:t>in</w:t>
      </w:r>
      <w:r w:rsidRPr="00975BA5">
        <w:rPr>
          <w:rFonts w:cs="Calibri"/>
          <w:spacing w:val="-2"/>
          <w:sz w:val="28"/>
          <w:szCs w:val="28"/>
        </w:rPr>
        <w:t xml:space="preserve"> </w:t>
      </w:r>
      <w:r w:rsidRPr="00975BA5">
        <w:rPr>
          <w:rFonts w:cs="Calibri"/>
          <w:sz w:val="28"/>
          <w:szCs w:val="28"/>
        </w:rPr>
        <w:t>its</w:t>
      </w:r>
      <w:r w:rsidRPr="00975BA5">
        <w:rPr>
          <w:rFonts w:cs="Calibri"/>
          <w:spacing w:val="-2"/>
          <w:sz w:val="28"/>
          <w:szCs w:val="28"/>
        </w:rPr>
        <w:t xml:space="preserve"> </w:t>
      </w:r>
      <w:r w:rsidRPr="00975BA5">
        <w:rPr>
          <w:rFonts w:cs="Calibri"/>
          <w:sz w:val="28"/>
          <w:szCs w:val="28"/>
        </w:rPr>
        <w:t>work</w:t>
      </w:r>
      <w:r w:rsidRPr="00975BA5">
        <w:rPr>
          <w:rFonts w:cs="Calibri"/>
          <w:spacing w:val="-2"/>
          <w:sz w:val="28"/>
          <w:szCs w:val="28"/>
        </w:rPr>
        <w:t xml:space="preserve"> </w:t>
      </w:r>
      <w:r w:rsidRPr="00975BA5">
        <w:rPr>
          <w:rFonts w:cs="Calibri"/>
          <w:sz w:val="28"/>
          <w:szCs w:val="28"/>
        </w:rPr>
        <w:t>to</w:t>
      </w:r>
      <w:r w:rsidRPr="00975BA5">
        <w:rPr>
          <w:rFonts w:cs="Calibri"/>
          <w:spacing w:val="-2"/>
          <w:sz w:val="28"/>
          <w:szCs w:val="28"/>
        </w:rPr>
        <w:t xml:space="preserve"> </w:t>
      </w:r>
      <w:r w:rsidRPr="00975BA5">
        <w:rPr>
          <w:rFonts w:cs="Calibri"/>
          <w:sz w:val="28"/>
          <w:szCs w:val="28"/>
        </w:rPr>
        <w:t>assess</w:t>
      </w:r>
      <w:r w:rsidRPr="00975BA5">
        <w:rPr>
          <w:rFonts w:cs="Calibri"/>
          <w:spacing w:val="-1"/>
          <w:sz w:val="28"/>
          <w:szCs w:val="28"/>
        </w:rPr>
        <w:t xml:space="preserve"> </w:t>
      </w:r>
      <w:r w:rsidRPr="00975BA5">
        <w:rPr>
          <w:rFonts w:cs="Calibri"/>
          <w:sz w:val="28"/>
          <w:szCs w:val="28"/>
        </w:rPr>
        <w:t>Board</w:t>
      </w:r>
      <w:r w:rsidRPr="00975BA5">
        <w:rPr>
          <w:rFonts w:cs="Calibri"/>
          <w:spacing w:val="-2"/>
          <w:sz w:val="28"/>
          <w:szCs w:val="28"/>
        </w:rPr>
        <w:t xml:space="preserve"> </w:t>
      </w:r>
      <w:r w:rsidRPr="00975BA5">
        <w:rPr>
          <w:rFonts w:cs="Calibri"/>
          <w:sz w:val="28"/>
          <w:szCs w:val="28"/>
        </w:rPr>
        <w:t>skills</w:t>
      </w:r>
      <w:r w:rsidRPr="00975BA5">
        <w:rPr>
          <w:rFonts w:cs="Calibri"/>
          <w:spacing w:val="-2"/>
          <w:sz w:val="28"/>
          <w:szCs w:val="28"/>
        </w:rPr>
        <w:t xml:space="preserve"> </w:t>
      </w:r>
      <w:r w:rsidRPr="00975BA5">
        <w:rPr>
          <w:rFonts w:cs="Calibri"/>
          <w:sz w:val="28"/>
          <w:szCs w:val="28"/>
        </w:rPr>
        <w:t>and</w:t>
      </w:r>
      <w:r w:rsidRPr="00975BA5">
        <w:rPr>
          <w:rFonts w:cs="Calibri"/>
          <w:spacing w:val="-2"/>
          <w:sz w:val="28"/>
          <w:szCs w:val="28"/>
        </w:rPr>
        <w:t xml:space="preserve"> </w:t>
      </w:r>
      <w:r w:rsidRPr="00975BA5">
        <w:rPr>
          <w:rFonts w:cs="Calibri"/>
          <w:sz w:val="28"/>
          <w:szCs w:val="28"/>
        </w:rPr>
        <w:t>provide</w:t>
      </w:r>
      <w:r w:rsidRPr="00975BA5">
        <w:rPr>
          <w:rFonts w:cs="Calibri"/>
          <w:spacing w:val="-1"/>
          <w:sz w:val="28"/>
          <w:szCs w:val="28"/>
        </w:rPr>
        <w:t xml:space="preserve"> </w:t>
      </w:r>
      <w:r w:rsidRPr="00975BA5">
        <w:rPr>
          <w:rFonts w:cs="Calibri"/>
          <w:sz w:val="28"/>
          <w:szCs w:val="28"/>
        </w:rPr>
        <w:t>a</w:t>
      </w:r>
      <w:r w:rsidRPr="00975BA5">
        <w:rPr>
          <w:rFonts w:cs="Calibri"/>
          <w:spacing w:val="-2"/>
          <w:sz w:val="28"/>
          <w:szCs w:val="28"/>
        </w:rPr>
        <w:t xml:space="preserve"> </w:t>
      </w:r>
      <w:r w:rsidRPr="00975BA5">
        <w:rPr>
          <w:rFonts w:cs="Calibri"/>
          <w:sz w:val="28"/>
          <w:szCs w:val="28"/>
        </w:rPr>
        <w:t>variety</w:t>
      </w:r>
      <w:r w:rsidRPr="00975BA5">
        <w:rPr>
          <w:rFonts w:cs="Calibri"/>
          <w:spacing w:val="-2"/>
          <w:sz w:val="28"/>
          <w:szCs w:val="28"/>
        </w:rPr>
        <w:t xml:space="preserve"> </w:t>
      </w:r>
      <w:r w:rsidRPr="00975BA5">
        <w:rPr>
          <w:rFonts w:cs="Calibri"/>
          <w:sz w:val="28"/>
          <w:szCs w:val="28"/>
        </w:rPr>
        <w:t>of training</w:t>
      </w:r>
      <w:r w:rsidRPr="00975BA5">
        <w:rPr>
          <w:rFonts w:cs="Calibri"/>
          <w:spacing w:val="-3"/>
          <w:sz w:val="28"/>
          <w:szCs w:val="28"/>
        </w:rPr>
        <w:t xml:space="preserve"> </w:t>
      </w:r>
      <w:r w:rsidRPr="00975BA5">
        <w:rPr>
          <w:rFonts w:cs="Calibri"/>
          <w:sz w:val="28"/>
          <w:szCs w:val="28"/>
        </w:rPr>
        <w:t>options</w:t>
      </w:r>
      <w:r w:rsidRPr="00975BA5">
        <w:rPr>
          <w:rFonts w:cs="Calibri"/>
          <w:spacing w:val="-2"/>
          <w:sz w:val="28"/>
          <w:szCs w:val="28"/>
        </w:rPr>
        <w:t xml:space="preserve"> </w:t>
      </w:r>
      <w:r w:rsidRPr="00975BA5">
        <w:rPr>
          <w:rFonts w:cs="Calibri"/>
          <w:sz w:val="28"/>
          <w:szCs w:val="28"/>
        </w:rPr>
        <w:t>for</w:t>
      </w:r>
      <w:r w:rsidRPr="00975BA5">
        <w:rPr>
          <w:rFonts w:cs="Calibri"/>
          <w:spacing w:val="-3"/>
          <w:sz w:val="28"/>
          <w:szCs w:val="28"/>
        </w:rPr>
        <w:t xml:space="preserve"> </w:t>
      </w:r>
      <w:r w:rsidRPr="00975BA5">
        <w:rPr>
          <w:rFonts w:cs="Calibri"/>
          <w:sz w:val="28"/>
          <w:szCs w:val="28"/>
        </w:rPr>
        <w:t>directors; and (f) supporting the implementation of</w:t>
      </w:r>
      <w:r w:rsidRPr="00975BA5">
        <w:rPr>
          <w:rFonts w:cs="Calibri"/>
          <w:spacing w:val="-3"/>
          <w:sz w:val="28"/>
          <w:szCs w:val="28"/>
        </w:rPr>
        <w:t xml:space="preserve"> </w:t>
      </w:r>
      <w:r w:rsidRPr="00975BA5">
        <w:rPr>
          <w:rFonts w:cs="Calibri"/>
          <w:sz w:val="28"/>
          <w:szCs w:val="28"/>
        </w:rPr>
        <w:t>ATRT2</w:t>
      </w:r>
      <w:r w:rsidRPr="00975BA5">
        <w:rPr>
          <w:rFonts w:cs="Calibri"/>
          <w:spacing w:val="-3"/>
          <w:sz w:val="28"/>
          <w:szCs w:val="28"/>
        </w:rPr>
        <w:t xml:space="preserve"> </w:t>
      </w:r>
      <w:r w:rsidRPr="00975BA5">
        <w:rPr>
          <w:rFonts w:cs="Calibri"/>
          <w:sz w:val="28"/>
          <w:szCs w:val="28"/>
        </w:rPr>
        <w:t>recommendations</w:t>
      </w:r>
      <w:r w:rsidRPr="00975BA5">
        <w:rPr>
          <w:rFonts w:cs="Calibri"/>
          <w:spacing w:val="-3"/>
          <w:sz w:val="28"/>
          <w:szCs w:val="28"/>
        </w:rPr>
        <w:t xml:space="preserve"> </w:t>
      </w:r>
      <w:r w:rsidRPr="00975BA5">
        <w:rPr>
          <w:rFonts w:cs="Calibri"/>
          <w:sz w:val="28"/>
          <w:szCs w:val="28"/>
        </w:rPr>
        <w:t>approved by the Board.</w:t>
      </w:r>
    </w:p>
    <w:p w14:paraId="631351E0" w14:textId="2162E954" w:rsidR="00F751E6" w:rsidRPr="00A814B4" w:rsidRDefault="008C755A" w:rsidP="0035696D">
      <w:pPr>
        <w:spacing w:line="240" w:lineRule="auto"/>
        <w:rPr>
          <w:rFonts w:cs="Calibri"/>
          <w:sz w:val="28"/>
          <w:szCs w:val="28"/>
        </w:rPr>
      </w:pPr>
      <w:r w:rsidRPr="008C755A">
        <w:rPr>
          <w:noProof/>
        </w:rPr>
        <w:lastRenderedPageBreak/>
        <w:drawing>
          <wp:inline distT="0" distB="0" distL="0" distR="0" wp14:anchorId="75EAAF7A" wp14:editId="770AEA10">
            <wp:extent cx="8229600" cy="1269507"/>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9600" cy="1269507"/>
                    </a:xfrm>
                    <a:prstGeom prst="rect">
                      <a:avLst/>
                    </a:prstGeom>
                    <a:noFill/>
                    <a:ln>
                      <a:noFill/>
                    </a:ln>
                  </pic:spPr>
                </pic:pic>
              </a:graphicData>
            </a:graphic>
          </wp:inline>
        </w:drawing>
      </w:r>
    </w:p>
    <w:p w14:paraId="6129DAB7" w14:textId="77777777" w:rsidR="0035696D" w:rsidRPr="00A814B4" w:rsidRDefault="0035696D" w:rsidP="0035696D">
      <w:pPr>
        <w:kinsoku w:val="0"/>
        <w:overflowPunct w:val="0"/>
        <w:autoSpaceDE w:val="0"/>
        <w:autoSpaceDN w:val="0"/>
        <w:adjustRightInd w:val="0"/>
        <w:spacing w:before="8" w:after="0" w:line="140" w:lineRule="exact"/>
        <w:rPr>
          <w:rFonts w:cs="Times New Roman"/>
          <w:sz w:val="28"/>
          <w:szCs w:val="28"/>
        </w:rPr>
      </w:pPr>
    </w:p>
    <w:p w14:paraId="1DB879BF" w14:textId="77777777" w:rsidR="0035696D" w:rsidRPr="007C0B1A" w:rsidRDefault="0035696D" w:rsidP="0035696D">
      <w:pPr>
        <w:spacing w:line="240" w:lineRule="auto"/>
        <w:rPr>
          <w:rFonts w:cs="Cambria"/>
          <w:sz w:val="28"/>
          <w:szCs w:val="28"/>
        </w:rPr>
      </w:pPr>
      <w:r>
        <w:rPr>
          <w:rFonts w:cs="Cambria"/>
          <w:sz w:val="28"/>
          <w:szCs w:val="28"/>
        </w:rPr>
        <w:t>2.2.6 T</w:t>
      </w:r>
      <w:r w:rsidRPr="00A814B4">
        <w:rPr>
          <w:rFonts w:cs="Cambria"/>
          <w:sz w:val="28"/>
          <w:szCs w:val="28"/>
        </w:rPr>
        <w:t>he Support Function Operations Portfolio will</w:t>
      </w:r>
      <w:r>
        <w:rPr>
          <w:rFonts w:cs="Cambria"/>
          <w:sz w:val="28"/>
          <w:szCs w:val="28"/>
        </w:rPr>
        <w:t xml:space="preserve"> include projects that will help:</w:t>
      </w:r>
      <w:r w:rsidRPr="00A814B4">
        <w:rPr>
          <w:rFonts w:cs="Cambria"/>
          <w:sz w:val="28"/>
          <w:szCs w:val="28"/>
        </w:rPr>
        <w:t xml:space="preserve"> (a) advance support functions globally with proper controls and effective processes</w:t>
      </w:r>
      <w:r>
        <w:rPr>
          <w:rFonts w:cs="Cambria"/>
          <w:sz w:val="28"/>
          <w:szCs w:val="28"/>
        </w:rPr>
        <w:t>;</w:t>
      </w:r>
      <w:r w:rsidRPr="00A814B4">
        <w:rPr>
          <w:rFonts w:cs="Cambria"/>
          <w:sz w:val="28"/>
          <w:szCs w:val="28"/>
        </w:rPr>
        <w:t xml:space="preserve"> (b) adopt and implement HR Business Partner approach to partner with management in organization development and change management; and continue to develop and implement HR development programs to ensure hiring/retaining the best, motivate and advance staff, and to ensure succession</w:t>
      </w:r>
      <w:r>
        <w:rPr>
          <w:rFonts w:cs="Cambria"/>
          <w:sz w:val="28"/>
          <w:szCs w:val="28"/>
        </w:rPr>
        <w:t>;</w:t>
      </w:r>
      <w:r w:rsidRPr="00A814B4">
        <w:rPr>
          <w:rFonts w:cs="Cambria"/>
          <w:sz w:val="28"/>
          <w:szCs w:val="28"/>
        </w:rPr>
        <w:t xml:space="preserve"> (c) advance financial reporting, budget </w:t>
      </w:r>
      <w:r>
        <w:rPr>
          <w:rFonts w:cs="Cambria"/>
          <w:sz w:val="28"/>
          <w:szCs w:val="28"/>
        </w:rPr>
        <w:t>and</w:t>
      </w:r>
      <w:r w:rsidRPr="00A814B4">
        <w:rPr>
          <w:rFonts w:cs="Cambria"/>
          <w:sz w:val="28"/>
          <w:szCs w:val="28"/>
        </w:rPr>
        <w:t xml:space="preserve"> forecast processes, accounting service efficiencies, procurement controls, and cost management initiatives to ensure the effective use of organization assets while maintaining/increasing quality</w:t>
      </w:r>
      <w:r>
        <w:rPr>
          <w:rFonts w:cs="Cambria"/>
          <w:sz w:val="28"/>
          <w:szCs w:val="28"/>
        </w:rPr>
        <w:t>;</w:t>
      </w:r>
      <w:r w:rsidRPr="00A814B4">
        <w:rPr>
          <w:rFonts w:cs="Cambria"/>
          <w:sz w:val="28"/>
          <w:szCs w:val="28"/>
        </w:rPr>
        <w:t xml:space="preserve"> (</w:t>
      </w:r>
      <w:r>
        <w:rPr>
          <w:rFonts w:cs="Cambria"/>
          <w:sz w:val="28"/>
          <w:szCs w:val="28"/>
        </w:rPr>
        <w:t>d</w:t>
      </w:r>
      <w:r w:rsidRPr="00A814B4">
        <w:rPr>
          <w:rFonts w:cs="Cambria"/>
          <w:sz w:val="28"/>
          <w:szCs w:val="28"/>
        </w:rPr>
        <w:t>) implement the meeting strategy as approved and adopted by the Community</w:t>
      </w:r>
      <w:r>
        <w:rPr>
          <w:rFonts w:cs="Cambria"/>
          <w:sz w:val="28"/>
          <w:szCs w:val="28"/>
        </w:rPr>
        <w:t>;</w:t>
      </w:r>
      <w:r w:rsidRPr="00A814B4">
        <w:rPr>
          <w:rFonts w:cs="Cambria"/>
          <w:sz w:val="28"/>
          <w:szCs w:val="28"/>
        </w:rPr>
        <w:t xml:space="preserve"> </w:t>
      </w:r>
      <w:r>
        <w:rPr>
          <w:rFonts w:cs="Cambria"/>
          <w:sz w:val="28"/>
          <w:szCs w:val="28"/>
        </w:rPr>
        <w:t xml:space="preserve">and </w:t>
      </w:r>
      <w:r w:rsidRPr="00A814B4">
        <w:rPr>
          <w:rFonts w:cs="Cambria"/>
          <w:sz w:val="28"/>
          <w:szCs w:val="28"/>
        </w:rPr>
        <w:t>(</w:t>
      </w:r>
      <w:r>
        <w:rPr>
          <w:rFonts w:cs="Cambria"/>
          <w:sz w:val="28"/>
          <w:szCs w:val="28"/>
        </w:rPr>
        <w:t>e</w:t>
      </w:r>
      <w:r w:rsidRPr="00A814B4">
        <w:rPr>
          <w:rFonts w:cs="Cambria"/>
          <w:sz w:val="28"/>
          <w:szCs w:val="28"/>
        </w:rPr>
        <w:t xml:space="preserve">) review and model HR practice and compliance to best practices, develop improvement plan, and </w:t>
      </w:r>
      <w:r w:rsidRPr="007C0B1A">
        <w:rPr>
          <w:rFonts w:cs="Cambria"/>
          <w:sz w:val="28"/>
          <w:szCs w:val="28"/>
        </w:rPr>
        <w:t>implement phase for the year</w:t>
      </w:r>
    </w:p>
    <w:p w14:paraId="6011C870" w14:textId="77777777" w:rsidR="007E5088" w:rsidRDefault="007E5088" w:rsidP="0035696D">
      <w:pPr>
        <w:rPr>
          <w:rFonts w:cs="Cambria"/>
          <w:sz w:val="28"/>
          <w:szCs w:val="28"/>
        </w:rPr>
      </w:pPr>
    </w:p>
    <w:p w14:paraId="25436AE6" w14:textId="77777777" w:rsidR="007E5088" w:rsidRDefault="007E5088" w:rsidP="0035696D">
      <w:pPr>
        <w:rPr>
          <w:rFonts w:cs="Cambria"/>
          <w:sz w:val="28"/>
          <w:szCs w:val="28"/>
        </w:rPr>
      </w:pPr>
    </w:p>
    <w:p w14:paraId="2668B6D9" w14:textId="77777777" w:rsidR="007E5088" w:rsidRDefault="007E5088" w:rsidP="0035696D">
      <w:pPr>
        <w:rPr>
          <w:rFonts w:cs="Cambria"/>
          <w:sz w:val="28"/>
          <w:szCs w:val="28"/>
        </w:rPr>
      </w:pPr>
    </w:p>
    <w:p w14:paraId="1A3B6CA4" w14:textId="77777777" w:rsidR="007E5088" w:rsidRDefault="007E5088" w:rsidP="0035696D">
      <w:pPr>
        <w:rPr>
          <w:rFonts w:cs="Cambria"/>
          <w:sz w:val="28"/>
          <w:szCs w:val="28"/>
        </w:rPr>
      </w:pPr>
    </w:p>
    <w:p w14:paraId="74C37FD4" w14:textId="77777777" w:rsidR="007E5088" w:rsidRDefault="007E5088" w:rsidP="0035696D">
      <w:pPr>
        <w:rPr>
          <w:rFonts w:cs="Cambria"/>
          <w:sz w:val="28"/>
          <w:szCs w:val="28"/>
        </w:rPr>
      </w:pPr>
    </w:p>
    <w:p w14:paraId="0B0BE753" w14:textId="77777777" w:rsidR="007E5088" w:rsidRDefault="007E5088" w:rsidP="0035696D">
      <w:pPr>
        <w:rPr>
          <w:rFonts w:cs="Cambria"/>
          <w:sz w:val="28"/>
          <w:szCs w:val="28"/>
        </w:rPr>
      </w:pPr>
    </w:p>
    <w:p w14:paraId="49235101" w14:textId="3A29C20D" w:rsidR="0035696D" w:rsidRPr="007C0B1A" w:rsidRDefault="00C126EC" w:rsidP="0035696D">
      <w:pPr>
        <w:rPr>
          <w:rFonts w:cs="Cambria"/>
          <w:sz w:val="28"/>
          <w:szCs w:val="28"/>
        </w:rPr>
      </w:pPr>
      <w:r w:rsidRPr="007C0B1A">
        <w:rPr>
          <w:rFonts w:cs="Cambria"/>
          <w:sz w:val="28"/>
          <w:szCs w:val="28"/>
        </w:rPr>
        <w:lastRenderedPageBreak/>
        <w:t xml:space="preserve">Highlighted Projects:  </w:t>
      </w:r>
    </w:p>
    <w:p w14:paraId="620E3498" w14:textId="175B238C" w:rsidR="00F751E6" w:rsidRPr="00A814B4" w:rsidRDefault="000C70E6" w:rsidP="00F751E6">
      <w:pPr>
        <w:jc w:val="center"/>
        <w:rPr>
          <w:rFonts w:cs="Cambria"/>
          <w:color w:val="FF0000"/>
          <w:sz w:val="28"/>
          <w:szCs w:val="28"/>
        </w:rPr>
      </w:pPr>
      <w:r w:rsidRPr="000C70E6">
        <w:rPr>
          <w:noProof/>
        </w:rPr>
        <w:drawing>
          <wp:inline distT="0" distB="0" distL="0" distR="0" wp14:anchorId="2DA723F7" wp14:editId="53FA93A0">
            <wp:extent cx="8229600" cy="3705619"/>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600" cy="3705619"/>
                    </a:xfrm>
                    <a:prstGeom prst="rect">
                      <a:avLst/>
                    </a:prstGeom>
                    <a:noFill/>
                    <a:ln>
                      <a:noFill/>
                    </a:ln>
                  </pic:spPr>
                </pic:pic>
              </a:graphicData>
            </a:graphic>
          </wp:inline>
        </w:drawing>
      </w:r>
    </w:p>
    <w:p w14:paraId="3CFCE83B" w14:textId="77777777" w:rsidR="00E765FF" w:rsidRDefault="00E765FF" w:rsidP="0035696D">
      <w:pPr>
        <w:spacing w:line="240" w:lineRule="auto"/>
        <w:rPr>
          <w:rFonts w:cs="Cambria"/>
          <w:b/>
          <w:sz w:val="28"/>
          <w:szCs w:val="28"/>
        </w:rPr>
      </w:pPr>
    </w:p>
    <w:p w14:paraId="4D660629" w14:textId="77777777" w:rsidR="00E765FF" w:rsidRDefault="00E765FF" w:rsidP="0035696D">
      <w:pPr>
        <w:spacing w:line="240" w:lineRule="auto"/>
        <w:rPr>
          <w:rFonts w:cs="Cambria"/>
          <w:b/>
          <w:sz w:val="28"/>
          <w:szCs w:val="28"/>
        </w:rPr>
      </w:pPr>
    </w:p>
    <w:p w14:paraId="5E072DDB" w14:textId="77777777" w:rsidR="00E765FF" w:rsidRDefault="00E765FF" w:rsidP="0035696D">
      <w:pPr>
        <w:spacing w:line="240" w:lineRule="auto"/>
        <w:rPr>
          <w:rFonts w:cs="Cambria"/>
          <w:b/>
          <w:sz w:val="28"/>
          <w:szCs w:val="28"/>
        </w:rPr>
      </w:pPr>
    </w:p>
    <w:p w14:paraId="54771807" w14:textId="77777777" w:rsidR="00E765FF" w:rsidRDefault="00E765FF" w:rsidP="0035696D">
      <w:pPr>
        <w:spacing w:line="240" w:lineRule="auto"/>
        <w:rPr>
          <w:rFonts w:cs="Cambria"/>
          <w:b/>
          <w:sz w:val="28"/>
          <w:szCs w:val="28"/>
        </w:rPr>
      </w:pPr>
    </w:p>
    <w:p w14:paraId="77E1ACD7" w14:textId="77777777" w:rsidR="00E765FF" w:rsidRDefault="00E765FF" w:rsidP="0035696D">
      <w:pPr>
        <w:spacing w:line="240" w:lineRule="auto"/>
        <w:rPr>
          <w:rFonts w:cs="Cambria"/>
          <w:b/>
          <w:sz w:val="28"/>
          <w:szCs w:val="28"/>
        </w:rPr>
      </w:pPr>
    </w:p>
    <w:p w14:paraId="4B07990E" w14:textId="77777777" w:rsidR="0035696D" w:rsidRDefault="0035696D" w:rsidP="0035696D">
      <w:pPr>
        <w:spacing w:line="240" w:lineRule="auto"/>
        <w:rPr>
          <w:rFonts w:cs="Cambria"/>
          <w:sz w:val="28"/>
          <w:szCs w:val="28"/>
        </w:rPr>
      </w:pPr>
      <w:r w:rsidRPr="00836197">
        <w:rPr>
          <w:rFonts w:cs="Cambria"/>
          <w:b/>
          <w:sz w:val="28"/>
          <w:szCs w:val="28"/>
        </w:rPr>
        <w:lastRenderedPageBreak/>
        <w:t>2.3 GOAL: OPTIMIZE gTLD SERVICES</w:t>
      </w:r>
      <w:r w:rsidRPr="00A814B4">
        <w:rPr>
          <w:rFonts w:cs="Cambria"/>
          <w:sz w:val="28"/>
          <w:szCs w:val="28"/>
        </w:rPr>
        <w:t xml:space="preserve"> by establish</w:t>
      </w:r>
      <w:r>
        <w:rPr>
          <w:rFonts w:cs="Cambria"/>
          <w:sz w:val="28"/>
          <w:szCs w:val="28"/>
        </w:rPr>
        <w:t>ing</w:t>
      </w:r>
      <w:r w:rsidRPr="00A814B4">
        <w:rPr>
          <w:rFonts w:cs="Cambria"/>
          <w:sz w:val="28"/>
          <w:szCs w:val="28"/>
        </w:rPr>
        <w:t xml:space="preserve"> a DNS Industry service delivery capability, including relationship management for participants in the DNS value chain. This involves standardizing systems and processes that work across the organization in an integrated fashion and quality services are delivered timely and effectively.</w:t>
      </w:r>
    </w:p>
    <w:p w14:paraId="54D189F8" w14:textId="161E6603" w:rsidR="00D55CF8" w:rsidRPr="00A814B4" w:rsidRDefault="00D55CF8" w:rsidP="00D55CF8">
      <w:pPr>
        <w:spacing w:line="240" w:lineRule="auto"/>
        <w:jc w:val="center"/>
        <w:rPr>
          <w:rFonts w:cs="Cambria"/>
          <w:sz w:val="28"/>
          <w:szCs w:val="28"/>
        </w:rPr>
      </w:pPr>
      <w:r>
        <w:object w:dxaOrig="9624" w:dyaOrig="7200" w14:anchorId="26A4AA1A">
          <v:shape id="_x0000_i1032" type="#_x0000_t75" style="width:482.4pt;height:5in" o:ole="" o:bordertopcolor="this" o:borderleftcolor="this" o:borderbottomcolor="this" o:borderrightcolor="this">
            <v:imagedata r:id="rId50" o:title=""/>
            <w10:bordertop type="single" width="8"/>
            <w10:borderleft type="single" width="8"/>
            <w10:borderbottom type="single" width="8"/>
            <w10:borderright type="single" width="8"/>
          </v:shape>
          <o:OLEObject Type="Embed" ProgID="PowerPoint.Slide.12" ShapeID="_x0000_i1032" DrawAspect="Content" ObjectID="_1464686162" r:id="rId51"/>
        </w:object>
      </w:r>
    </w:p>
    <w:p w14:paraId="7D8783BA" w14:textId="77777777" w:rsidR="0035696D" w:rsidRPr="00A814B4" w:rsidRDefault="0035696D" w:rsidP="0035696D">
      <w:pPr>
        <w:spacing w:line="240" w:lineRule="auto"/>
        <w:rPr>
          <w:rFonts w:cs="Cambria"/>
          <w:sz w:val="28"/>
          <w:szCs w:val="28"/>
        </w:rPr>
      </w:pPr>
      <w:r>
        <w:rPr>
          <w:rFonts w:cs="Cambria"/>
          <w:sz w:val="28"/>
          <w:szCs w:val="28"/>
        </w:rPr>
        <w:lastRenderedPageBreak/>
        <w:t xml:space="preserve">2.3.1 </w:t>
      </w:r>
      <w:r w:rsidRPr="00A814B4">
        <w:rPr>
          <w:rFonts w:cs="Cambria"/>
          <w:sz w:val="28"/>
          <w:szCs w:val="28"/>
        </w:rPr>
        <w:t xml:space="preserve">The GDD Services Portfolio </w:t>
      </w:r>
      <w:r>
        <w:rPr>
          <w:rFonts w:cs="Cambria"/>
          <w:sz w:val="28"/>
          <w:szCs w:val="28"/>
        </w:rPr>
        <w:t>will include, among others, projects that will support:</w:t>
      </w:r>
      <w:r w:rsidRPr="00A814B4">
        <w:rPr>
          <w:rFonts w:cs="Cambria"/>
          <w:sz w:val="28"/>
          <w:szCs w:val="28"/>
        </w:rPr>
        <w:t xml:space="preserve"> (a) manag</w:t>
      </w:r>
      <w:r>
        <w:rPr>
          <w:rFonts w:cs="Cambria"/>
          <w:sz w:val="28"/>
          <w:szCs w:val="28"/>
        </w:rPr>
        <w:t>ing</w:t>
      </w:r>
      <w:r w:rsidRPr="00A814B4">
        <w:rPr>
          <w:rFonts w:cs="Cambria"/>
          <w:sz w:val="28"/>
          <w:szCs w:val="28"/>
        </w:rPr>
        <w:t xml:space="preserve"> </w:t>
      </w:r>
      <w:r>
        <w:rPr>
          <w:rFonts w:cs="Cambria"/>
          <w:sz w:val="28"/>
          <w:szCs w:val="28"/>
        </w:rPr>
        <w:t xml:space="preserve">the </w:t>
      </w:r>
      <w:r w:rsidRPr="00A814B4">
        <w:rPr>
          <w:rFonts w:cs="Cambria"/>
          <w:sz w:val="28"/>
          <w:szCs w:val="28"/>
        </w:rPr>
        <w:t>definition, delivery and ongoing support for GDD services and service enhancements in response to global stakeholder needs</w:t>
      </w:r>
      <w:r>
        <w:rPr>
          <w:rFonts w:cs="Cambria"/>
          <w:sz w:val="28"/>
          <w:szCs w:val="28"/>
        </w:rPr>
        <w:t>:</w:t>
      </w:r>
      <w:r w:rsidRPr="00A814B4">
        <w:rPr>
          <w:rFonts w:cs="Cambria"/>
          <w:sz w:val="28"/>
          <w:szCs w:val="28"/>
        </w:rPr>
        <w:t xml:space="preserve"> (b) DNS </w:t>
      </w:r>
      <w:r>
        <w:rPr>
          <w:rFonts w:cs="Cambria"/>
          <w:sz w:val="28"/>
          <w:szCs w:val="28"/>
        </w:rPr>
        <w:t>e</w:t>
      </w:r>
      <w:r w:rsidRPr="00A814B4">
        <w:rPr>
          <w:rFonts w:cs="Cambria"/>
          <w:sz w:val="28"/>
          <w:szCs w:val="28"/>
        </w:rPr>
        <w:t>ngagement and training on GDD services with stakeholders via events, in person and online training sessions</w:t>
      </w:r>
      <w:r>
        <w:rPr>
          <w:rFonts w:cs="Cambria"/>
          <w:sz w:val="28"/>
          <w:szCs w:val="28"/>
        </w:rPr>
        <w:t>;</w:t>
      </w:r>
      <w:r w:rsidRPr="00A814B4">
        <w:rPr>
          <w:rFonts w:cs="Cambria"/>
          <w:sz w:val="28"/>
          <w:szCs w:val="28"/>
        </w:rPr>
        <w:t xml:space="preserve"> and (c) timely deployment of new services measured against FY15 target dates.</w:t>
      </w:r>
    </w:p>
    <w:p w14:paraId="52D56803" w14:textId="5FE1C791" w:rsidR="0035696D" w:rsidRPr="007C0B1A" w:rsidRDefault="00C126EC" w:rsidP="0035696D">
      <w:pPr>
        <w:rPr>
          <w:rFonts w:cs="Cambria"/>
          <w:sz w:val="28"/>
          <w:szCs w:val="28"/>
        </w:rPr>
      </w:pPr>
      <w:r w:rsidRPr="007C0B1A">
        <w:rPr>
          <w:rFonts w:cs="Cambria"/>
          <w:sz w:val="28"/>
          <w:szCs w:val="28"/>
        </w:rPr>
        <w:t xml:space="preserve">Highlighted Projects:  </w:t>
      </w:r>
    </w:p>
    <w:p w14:paraId="1B5EA013" w14:textId="07EAA00C" w:rsidR="00F751E6" w:rsidRPr="00A814B4" w:rsidRDefault="000C70E6" w:rsidP="0035696D">
      <w:pPr>
        <w:rPr>
          <w:rFonts w:cs="Cambria"/>
          <w:color w:val="FF0000"/>
          <w:sz w:val="28"/>
          <w:szCs w:val="28"/>
        </w:rPr>
      </w:pPr>
      <w:r w:rsidRPr="000C70E6">
        <w:rPr>
          <w:noProof/>
        </w:rPr>
        <w:drawing>
          <wp:inline distT="0" distB="0" distL="0" distR="0" wp14:anchorId="04FC18E2" wp14:editId="247C05EA">
            <wp:extent cx="8229600" cy="2092589"/>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2092589"/>
                    </a:xfrm>
                    <a:prstGeom prst="rect">
                      <a:avLst/>
                    </a:prstGeom>
                    <a:noFill/>
                    <a:ln>
                      <a:noFill/>
                    </a:ln>
                  </pic:spPr>
                </pic:pic>
              </a:graphicData>
            </a:graphic>
          </wp:inline>
        </w:drawing>
      </w:r>
    </w:p>
    <w:p w14:paraId="17AF3F9E" w14:textId="62B5FFA4" w:rsidR="0035696D" w:rsidRPr="007C0B1A" w:rsidRDefault="0035696D" w:rsidP="007E5088">
      <w:pPr>
        <w:spacing w:line="240" w:lineRule="auto"/>
        <w:rPr>
          <w:rFonts w:cs="Cambria"/>
          <w:sz w:val="28"/>
          <w:szCs w:val="28"/>
        </w:rPr>
      </w:pPr>
      <w:r w:rsidRPr="00A814B4">
        <w:rPr>
          <w:rFonts w:cs="Cambria"/>
          <w:sz w:val="28"/>
          <w:szCs w:val="28"/>
        </w:rPr>
        <w:t>2.3.2 The GDD Customer Services Portfolio will include projects to</w:t>
      </w:r>
      <w:r>
        <w:rPr>
          <w:rFonts w:cs="Cambria"/>
          <w:sz w:val="28"/>
          <w:szCs w:val="28"/>
        </w:rPr>
        <w:t>:</w:t>
      </w:r>
      <w:r w:rsidRPr="00A814B4">
        <w:rPr>
          <w:rFonts w:cs="Cambria"/>
          <w:sz w:val="28"/>
          <w:szCs w:val="28"/>
        </w:rPr>
        <w:t xml:space="preserve"> (a) define a forward-looking, global customer strategy to support all participants in the DNS value chain</w:t>
      </w:r>
      <w:r>
        <w:rPr>
          <w:rFonts w:cs="Cambria"/>
          <w:sz w:val="28"/>
          <w:szCs w:val="28"/>
        </w:rPr>
        <w:t>;</w:t>
      </w:r>
      <w:r w:rsidRPr="00A814B4">
        <w:rPr>
          <w:rFonts w:cs="Cambria"/>
          <w:sz w:val="28"/>
          <w:szCs w:val="28"/>
        </w:rPr>
        <w:t xml:space="preserve"> (b) optimize ongoing delivery of customer service to </w:t>
      </w:r>
      <w:r w:rsidRPr="007C0B1A">
        <w:rPr>
          <w:rFonts w:cs="Cambria"/>
          <w:sz w:val="28"/>
          <w:szCs w:val="28"/>
        </w:rPr>
        <w:t>New gTLD applicants; and (c) develop the operational capabilities, tools and procedures to support the strategic direction as defined for GDD Customer Service.</w:t>
      </w:r>
    </w:p>
    <w:p w14:paraId="3928594E" w14:textId="77777777" w:rsidR="0035696D" w:rsidRPr="007C0B1A" w:rsidRDefault="0035696D" w:rsidP="0035696D">
      <w:pPr>
        <w:spacing w:line="240" w:lineRule="auto"/>
        <w:rPr>
          <w:rFonts w:cs="Cambria"/>
          <w:sz w:val="28"/>
          <w:szCs w:val="28"/>
        </w:rPr>
      </w:pPr>
      <w:r w:rsidRPr="007C0B1A">
        <w:rPr>
          <w:rFonts w:cs="Cambria"/>
          <w:sz w:val="28"/>
          <w:szCs w:val="28"/>
        </w:rPr>
        <w:t>2.3.3 The “GDD Operations” Portfolio will include projects to help: (a) identify, define and implement services delivery capabilities that process requests for service in a timely, dependable and predictable manner; (b) complete EBERO program implementation to protect registrants from a Registry failure; and (c) ensure that the Trademark Clearinghouse is accessible and functional for trademark holders, as well as registries and registrars.</w:t>
      </w:r>
    </w:p>
    <w:p w14:paraId="5BF6D50F" w14:textId="5F5005FB" w:rsidR="0035696D" w:rsidRPr="007C0B1A" w:rsidRDefault="0035696D" w:rsidP="0035696D">
      <w:pPr>
        <w:rPr>
          <w:rFonts w:cs="Cambria"/>
          <w:sz w:val="28"/>
          <w:szCs w:val="28"/>
        </w:rPr>
      </w:pPr>
    </w:p>
    <w:p w14:paraId="2758847B" w14:textId="77777777" w:rsidR="0035696D" w:rsidRPr="00A814B4" w:rsidRDefault="0035696D" w:rsidP="0035696D">
      <w:pPr>
        <w:spacing w:line="240" w:lineRule="auto"/>
        <w:rPr>
          <w:rFonts w:cs="Cambria"/>
          <w:sz w:val="28"/>
          <w:szCs w:val="28"/>
        </w:rPr>
      </w:pPr>
      <w:r w:rsidRPr="007C0B1A">
        <w:rPr>
          <w:rFonts w:cs="Cambria"/>
          <w:sz w:val="28"/>
          <w:szCs w:val="28"/>
        </w:rPr>
        <w:lastRenderedPageBreak/>
        <w:t xml:space="preserve">2.3.4 The New gTLD Program Portfolio </w:t>
      </w:r>
      <w:r>
        <w:rPr>
          <w:rFonts w:cs="Cambria"/>
          <w:sz w:val="28"/>
          <w:szCs w:val="28"/>
        </w:rPr>
        <w:t>will include projects to support the:</w:t>
      </w:r>
      <w:r w:rsidRPr="00A814B4">
        <w:rPr>
          <w:rFonts w:cs="Cambria"/>
          <w:sz w:val="28"/>
          <w:szCs w:val="28"/>
        </w:rPr>
        <w:t xml:space="preserve"> (a) continu</w:t>
      </w:r>
      <w:r>
        <w:rPr>
          <w:rFonts w:cs="Cambria"/>
          <w:sz w:val="28"/>
          <w:szCs w:val="28"/>
        </w:rPr>
        <w:t>ing</w:t>
      </w:r>
      <w:r w:rsidRPr="00A814B4">
        <w:rPr>
          <w:rFonts w:cs="Cambria"/>
          <w:sz w:val="28"/>
          <w:szCs w:val="28"/>
        </w:rPr>
        <w:t xml:space="preserve"> execut</w:t>
      </w:r>
      <w:r>
        <w:rPr>
          <w:rFonts w:cs="Cambria"/>
          <w:sz w:val="28"/>
          <w:szCs w:val="28"/>
        </w:rPr>
        <w:t>ion</w:t>
      </w:r>
      <w:r w:rsidRPr="00A814B4">
        <w:rPr>
          <w:rFonts w:cs="Cambria"/>
          <w:sz w:val="28"/>
          <w:szCs w:val="28"/>
        </w:rPr>
        <w:t xml:space="preserve"> </w:t>
      </w:r>
      <w:r>
        <w:rPr>
          <w:rFonts w:cs="Cambria"/>
          <w:sz w:val="28"/>
          <w:szCs w:val="28"/>
        </w:rPr>
        <w:t xml:space="preserve">of </w:t>
      </w:r>
      <w:r w:rsidRPr="00A814B4">
        <w:rPr>
          <w:rFonts w:cs="Cambria"/>
          <w:sz w:val="28"/>
          <w:szCs w:val="28"/>
        </w:rPr>
        <w:t xml:space="preserve">New gTLD </w:t>
      </w:r>
      <w:r>
        <w:rPr>
          <w:rFonts w:cs="Cambria"/>
          <w:sz w:val="28"/>
          <w:szCs w:val="28"/>
        </w:rPr>
        <w:t>P</w:t>
      </w:r>
      <w:r w:rsidRPr="00A814B4">
        <w:rPr>
          <w:rFonts w:cs="Cambria"/>
          <w:sz w:val="28"/>
          <w:szCs w:val="28"/>
        </w:rPr>
        <w:t>rogram process</w:t>
      </w:r>
      <w:r>
        <w:rPr>
          <w:rFonts w:cs="Cambria"/>
          <w:sz w:val="28"/>
          <w:szCs w:val="28"/>
        </w:rPr>
        <w:t>es</w:t>
      </w:r>
      <w:r w:rsidRPr="00A814B4">
        <w:rPr>
          <w:rFonts w:cs="Cambria"/>
          <w:sz w:val="28"/>
          <w:szCs w:val="28"/>
        </w:rPr>
        <w:t xml:space="preserve"> and activities in a timely, fair, and transparent manner with existing resources</w:t>
      </w:r>
      <w:r>
        <w:rPr>
          <w:rFonts w:cs="Cambria"/>
          <w:sz w:val="28"/>
          <w:szCs w:val="28"/>
        </w:rPr>
        <w:t>;</w:t>
      </w:r>
      <w:r w:rsidRPr="00A814B4">
        <w:rPr>
          <w:rFonts w:cs="Cambria"/>
          <w:sz w:val="28"/>
          <w:szCs w:val="28"/>
        </w:rPr>
        <w:t xml:space="preserve"> (b) automation to enhance efficiency in the execution of Program processes</w:t>
      </w:r>
      <w:r>
        <w:rPr>
          <w:rFonts w:cs="Cambria"/>
          <w:sz w:val="28"/>
          <w:szCs w:val="28"/>
        </w:rPr>
        <w:t>;</w:t>
      </w:r>
      <w:r w:rsidRPr="00A814B4">
        <w:rPr>
          <w:rFonts w:cs="Cambria"/>
          <w:sz w:val="28"/>
          <w:szCs w:val="28"/>
        </w:rPr>
        <w:t xml:space="preserve"> (c) continue</w:t>
      </w:r>
      <w:r>
        <w:rPr>
          <w:rFonts w:cs="Cambria"/>
          <w:sz w:val="28"/>
          <w:szCs w:val="28"/>
        </w:rPr>
        <w:t>d enhancement of reporting mechanisms</w:t>
      </w:r>
      <w:r w:rsidRPr="00A814B4">
        <w:rPr>
          <w:rFonts w:cs="Cambria"/>
          <w:sz w:val="28"/>
          <w:szCs w:val="28"/>
        </w:rPr>
        <w:t xml:space="preserve"> </w:t>
      </w:r>
      <w:r>
        <w:rPr>
          <w:rFonts w:cs="Cambria"/>
          <w:sz w:val="28"/>
          <w:szCs w:val="28"/>
        </w:rPr>
        <w:t xml:space="preserve">in order </w:t>
      </w:r>
      <w:r w:rsidRPr="00A814B4">
        <w:rPr>
          <w:rFonts w:cs="Cambria"/>
          <w:sz w:val="28"/>
          <w:szCs w:val="28"/>
        </w:rPr>
        <w:t xml:space="preserve">to provide clear and transparent status </w:t>
      </w:r>
      <w:r>
        <w:rPr>
          <w:rFonts w:cs="Cambria"/>
          <w:sz w:val="28"/>
          <w:szCs w:val="28"/>
        </w:rPr>
        <w:t xml:space="preserve">updates </w:t>
      </w:r>
      <w:r w:rsidRPr="00A814B4">
        <w:rPr>
          <w:rFonts w:cs="Cambria"/>
          <w:sz w:val="28"/>
          <w:szCs w:val="28"/>
        </w:rPr>
        <w:t>on application-specific</w:t>
      </w:r>
      <w:r>
        <w:rPr>
          <w:rFonts w:cs="Cambria"/>
          <w:sz w:val="28"/>
          <w:szCs w:val="28"/>
        </w:rPr>
        <w:t>,</w:t>
      </w:r>
      <w:r w:rsidRPr="00A814B4">
        <w:rPr>
          <w:rFonts w:cs="Cambria"/>
          <w:sz w:val="28"/>
          <w:szCs w:val="28"/>
        </w:rPr>
        <w:t xml:space="preserve"> as well as overall program</w:t>
      </w:r>
      <w:r>
        <w:rPr>
          <w:rFonts w:cs="Cambria"/>
          <w:sz w:val="28"/>
          <w:szCs w:val="28"/>
        </w:rPr>
        <w:t>,</w:t>
      </w:r>
      <w:r w:rsidRPr="00A814B4">
        <w:rPr>
          <w:rFonts w:cs="Cambria"/>
          <w:sz w:val="28"/>
          <w:szCs w:val="28"/>
        </w:rPr>
        <w:t xml:space="preserve"> progress.</w:t>
      </w:r>
    </w:p>
    <w:p w14:paraId="09DF28F8" w14:textId="7A806620" w:rsidR="0035696D" w:rsidRPr="007C0B1A" w:rsidRDefault="00C126EC" w:rsidP="0035696D">
      <w:pPr>
        <w:rPr>
          <w:rFonts w:cs="Cambria"/>
          <w:sz w:val="28"/>
          <w:szCs w:val="28"/>
        </w:rPr>
      </w:pPr>
      <w:r w:rsidRPr="007C0B1A">
        <w:rPr>
          <w:rFonts w:cs="Cambria"/>
          <w:sz w:val="28"/>
          <w:szCs w:val="28"/>
        </w:rPr>
        <w:t xml:space="preserve">Highlighted Projects:  </w:t>
      </w:r>
    </w:p>
    <w:p w14:paraId="31626A48" w14:textId="3E8C8582" w:rsidR="00F751E6" w:rsidRDefault="000C70E6" w:rsidP="0035696D">
      <w:pPr>
        <w:rPr>
          <w:rFonts w:cs="Cambria"/>
          <w:color w:val="FF0000"/>
          <w:sz w:val="28"/>
          <w:szCs w:val="28"/>
        </w:rPr>
      </w:pPr>
      <w:r w:rsidRPr="000C70E6">
        <w:rPr>
          <w:noProof/>
        </w:rPr>
        <w:drawing>
          <wp:inline distT="0" distB="0" distL="0" distR="0" wp14:anchorId="01B3CBD2" wp14:editId="4A469B00">
            <wp:extent cx="8229600" cy="35815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3581565"/>
                    </a:xfrm>
                    <a:prstGeom prst="rect">
                      <a:avLst/>
                    </a:prstGeom>
                    <a:noFill/>
                    <a:ln>
                      <a:noFill/>
                    </a:ln>
                  </pic:spPr>
                </pic:pic>
              </a:graphicData>
            </a:graphic>
          </wp:inline>
        </w:drawing>
      </w:r>
    </w:p>
    <w:p w14:paraId="5133741B" w14:textId="77777777" w:rsidR="0035696D" w:rsidRPr="0046118A" w:rsidRDefault="0035696D" w:rsidP="0035696D">
      <w:pPr>
        <w:spacing w:line="240" w:lineRule="auto"/>
        <w:rPr>
          <w:rFonts w:cs="Cambria"/>
          <w:sz w:val="28"/>
          <w:szCs w:val="28"/>
        </w:rPr>
      </w:pPr>
      <w:r w:rsidRPr="0046118A">
        <w:rPr>
          <w:rFonts w:cs="Cambria"/>
          <w:sz w:val="28"/>
          <w:szCs w:val="28"/>
        </w:rPr>
        <w:t xml:space="preserve">2.3.5 </w:t>
      </w:r>
      <w:r>
        <w:rPr>
          <w:rFonts w:cs="Cambria"/>
          <w:sz w:val="28"/>
          <w:szCs w:val="28"/>
        </w:rPr>
        <w:t xml:space="preserve">The </w:t>
      </w:r>
      <w:r w:rsidRPr="0046118A">
        <w:rPr>
          <w:rFonts w:cs="Cambria"/>
          <w:sz w:val="28"/>
          <w:szCs w:val="28"/>
        </w:rPr>
        <w:t xml:space="preserve">Outreach and relationship management with existing and new </w:t>
      </w:r>
      <w:r>
        <w:rPr>
          <w:rFonts w:cs="Cambria"/>
          <w:sz w:val="28"/>
          <w:szCs w:val="28"/>
        </w:rPr>
        <w:t>r</w:t>
      </w:r>
      <w:r w:rsidRPr="0046118A">
        <w:rPr>
          <w:rFonts w:cs="Cambria"/>
          <w:sz w:val="28"/>
          <w:szCs w:val="28"/>
        </w:rPr>
        <w:t xml:space="preserve">egistry, </w:t>
      </w:r>
      <w:r>
        <w:rPr>
          <w:rFonts w:cs="Cambria"/>
          <w:sz w:val="28"/>
          <w:szCs w:val="28"/>
        </w:rPr>
        <w:t>r</w:t>
      </w:r>
      <w:r w:rsidRPr="0046118A">
        <w:rPr>
          <w:rFonts w:cs="Cambria"/>
          <w:sz w:val="28"/>
          <w:szCs w:val="28"/>
        </w:rPr>
        <w:t>egistrar community</w:t>
      </w:r>
      <w:r>
        <w:rPr>
          <w:rFonts w:cs="Cambria"/>
          <w:sz w:val="28"/>
          <w:szCs w:val="28"/>
        </w:rPr>
        <w:t xml:space="preserve">, Portfolio, will include projects to: (a) the enhance </w:t>
      </w:r>
      <w:r w:rsidRPr="0046118A">
        <w:rPr>
          <w:rFonts w:cs="Cambria"/>
          <w:sz w:val="28"/>
          <w:szCs w:val="28"/>
        </w:rPr>
        <w:t xml:space="preserve">a solid, professional relationship </w:t>
      </w:r>
      <w:r>
        <w:rPr>
          <w:rFonts w:cs="Cambria"/>
          <w:sz w:val="28"/>
          <w:szCs w:val="28"/>
        </w:rPr>
        <w:t>with contracted parties; (b) help</w:t>
      </w:r>
      <w:r w:rsidRPr="0046118A">
        <w:rPr>
          <w:rFonts w:cs="Cambria"/>
          <w:sz w:val="28"/>
          <w:szCs w:val="28"/>
        </w:rPr>
        <w:t xml:space="preserve"> ensure </w:t>
      </w:r>
      <w:r w:rsidRPr="0046118A">
        <w:rPr>
          <w:rFonts w:cs="Cambria"/>
          <w:sz w:val="28"/>
          <w:szCs w:val="28"/>
        </w:rPr>
        <w:lastRenderedPageBreak/>
        <w:t>a consistent and more precise understanding of the community’s needs as well as ICANN’s requirements</w:t>
      </w:r>
      <w:r>
        <w:rPr>
          <w:rFonts w:cs="Cambria"/>
          <w:sz w:val="28"/>
          <w:szCs w:val="28"/>
        </w:rPr>
        <w:t>; (c)</w:t>
      </w:r>
      <w:r w:rsidRPr="0046118A">
        <w:rPr>
          <w:rFonts w:cs="Cambria"/>
          <w:sz w:val="28"/>
          <w:szCs w:val="28"/>
        </w:rPr>
        <w:t xml:space="preserve"> </w:t>
      </w:r>
      <w:r>
        <w:rPr>
          <w:rFonts w:cs="Cambria"/>
          <w:sz w:val="28"/>
          <w:szCs w:val="28"/>
        </w:rPr>
        <w:t>help</w:t>
      </w:r>
      <w:r w:rsidRPr="0046118A">
        <w:rPr>
          <w:rFonts w:cs="Cambria"/>
          <w:sz w:val="28"/>
          <w:szCs w:val="28"/>
        </w:rPr>
        <w:t xml:space="preserve"> maintain frequent and regular contact with </w:t>
      </w:r>
      <w:r>
        <w:rPr>
          <w:rFonts w:cs="Cambria"/>
          <w:sz w:val="28"/>
          <w:szCs w:val="28"/>
        </w:rPr>
        <w:t xml:space="preserve">the </w:t>
      </w:r>
      <w:r w:rsidRPr="0046118A">
        <w:rPr>
          <w:rFonts w:cs="Cambria"/>
          <w:sz w:val="28"/>
          <w:szCs w:val="28"/>
        </w:rPr>
        <w:t>registrar and registry communities</w:t>
      </w:r>
      <w:r>
        <w:rPr>
          <w:rFonts w:cs="Cambria"/>
          <w:sz w:val="28"/>
          <w:szCs w:val="28"/>
        </w:rPr>
        <w:t xml:space="preserve">, including </w:t>
      </w:r>
      <w:r w:rsidRPr="0046118A">
        <w:rPr>
          <w:rFonts w:cs="Cambria"/>
          <w:sz w:val="28"/>
          <w:szCs w:val="28"/>
        </w:rPr>
        <w:t xml:space="preserve">regular teleconferences, open </w:t>
      </w:r>
      <w:r>
        <w:rPr>
          <w:rFonts w:cs="Cambria"/>
          <w:sz w:val="28"/>
          <w:szCs w:val="28"/>
        </w:rPr>
        <w:t>sessions</w:t>
      </w:r>
      <w:r w:rsidRPr="0046118A">
        <w:rPr>
          <w:rFonts w:cs="Cambria"/>
          <w:sz w:val="28"/>
          <w:szCs w:val="28"/>
        </w:rPr>
        <w:t xml:space="preserve"> at ICANN</w:t>
      </w:r>
      <w:r>
        <w:rPr>
          <w:rFonts w:cs="Cambria"/>
          <w:sz w:val="28"/>
          <w:szCs w:val="28"/>
        </w:rPr>
        <w:t xml:space="preserve"> Public Meetings</w:t>
      </w:r>
      <w:r w:rsidRPr="0046118A">
        <w:rPr>
          <w:rFonts w:cs="Cambria"/>
          <w:sz w:val="28"/>
          <w:szCs w:val="28"/>
        </w:rPr>
        <w:t xml:space="preserve">, </w:t>
      </w:r>
      <w:r>
        <w:rPr>
          <w:rFonts w:cs="Cambria"/>
          <w:sz w:val="28"/>
          <w:szCs w:val="28"/>
        </w:rPr>
        <w:t xml:space="preserve">and </w:t>
      </w:r>
      <w:r w:rsidRPr="0046118A">
        <w:rPr>
          <w:rFonts w:cs="Cambria"/>
          <w:sz w:val="28"/>
          <w:szCs w:val="28"/>
        </w:rPr>
        <w:t>targeted outreach campaigns to serve specific needs such as training or community cross communications.</w:t>
      </w:r>
    </w:p>
    <w:p w14:paraId="3DFA0A9F" w14:textId="1C025477" w:rsidR="0035696D" w:rsidRPr="007C0B1A" w:rsidRDefault="0035696D" w:rsidP="0035696D">
      <w:pPr>
        <w:rPr>
          <w:rFonts w:cs="Cambria"/>
          <w:sz w:val="28"/>
          <w:szCs w:val="28"/>
        </w:rPr>
      </w:pPr>
    </w:p>
    <w:p w14:paraId="3C76554C" w14:textId="77777777" w:rsidR="0035696D" w:rsidRDefault="0035696D" w:rsidP="0035696D">
      <w:pPr>
        <w:rPr>
          <w:rFonts w:cs="Cambria"/>
          <w:b/>
          <w:sz w:val="28"/>
          <w:szCs w:val="28"/>
        </w:rPr>
      </w:pPr>
      <w:r>
        <w:rPr>
          <w:rFonts w:cs="Cambria"/>
          <w:b/>
          <w:sz w:val="28"/>
          <w:szCs w:val="28"/>
        </w:rPr>
        <w:br w:type="page"/>
      </w:r>
    </w:p>
    <w:p w14:paraId="4142E905" w14:textId="77777777" w:rsidR="0035696D" w:rsidRDefault="0035696D" w:rsidP="0035696D">
      <w:pPr>
        <w:spacing w:line="240" w:lineRule="auto"/>
        <w:rPr>
          <w:rFonts w:cs="Cambria"/>
          <w:sz w:val="28"/>
          <w:szCs w:val="28"/>
        </w:rPr>
      </w:pPr>
      <w:r w:rsidRPr="00A814B4">
        <w:rPr>
          <w:rFonts w:cs="Cambria"/>
          <w:b/>
          <w:sz w:val="28"/>
          <w:szCs w:val="28"/>
        </w:rPr>
        <w:lastRenderedPageBreak/>
        <w:t xml:space="preserve">2.4 </w:t>
      </w:r>
      <w:r>
        <w:rPr>
          <w:rFonts w:cs="Cambria"/>
          <w:b/>
          <w:sz w:val="28"/>
          <w:szCs w:val="28"/>
        </w:rPr>
        <w:t xml:space="preserve">GOAL: </w:t>
      </w:r>
      <w:r w:rsidRPr="00A814B4">
        <w:rPr>
          <w:rFonts w:cs="Cambria"/>
          <w:b/>
          <w:sz w:val="28"/>
          <w:szCs w:val="28"/>
        </w:rPr>
        <w:t>PLAN FOR SCALE, SECURITY, CONTINUITY</w:t>
      </w:r>
      <w:r w:rsidRPr="00A814B4">
        <w:rPr>
          <w:rFonts w:cs="Cambria"/>
          <w:sz w:val="28"/>
          <w:szCs w:val="28"/>
        </w:rPr>
        <w:t xml:space="preserve"> by assuring of the long-term growth and continuity of ICANN by mitigating risk and planning for the future. This involves developing, communicating and maintaining continuity plans to mitigate risk and ensure organizational scalability.</w:t>
      </w:r>
    </w:p>
    <w:p w14:paraId="4D236960" w14:textId="6C5F851C" w:rsidR="00D55CF8" w:rsidRPr="00A814B4" w:rsidRDefault="00D55CF8" w:rsidP="00D55CF8">
      <w:pPr>
        <w:spacing w:line="240" w:lineRule="auto"/>
        <w:jc w:val="center"/>
        <w:rPr>
          <w:rFonts w:cs="Cambria"/>
          <w:sz w:val="28"/>
          <w:szCs w:val="28"/>
        </w:rPr>
      </w:pPr>
      <w:r>
        <w:object w:dxaOrig="9624" w:dyaOrig="7200" w14:anchorId="1F7BD322">
          <v:shape id="_x0000_i1033" type="#_x0000_t75" style="width:482.4pt;height:5in" o:ole="" o:bordertopcolor="this" o:borderleftcolor="this" o:borderbottomcolor="this" o:borderrightcolor="this">
            <v:imagedata r:id="rId54" o:title=""/>
            <w10:bordertop type="single" width="8"/>
            <w10:borderleft type="single" width="8"/>
            <w10:borderbottom type="single" width="8"/>
            <w10:borderright type="single" width="8"/>
          </v:shape>
          <o:OLEObject Type="Embed" ProgID="PowerPoint.Slide.12" ShapeID="_x0000_i1033" DrawAspect="Content" ObjectID="_1464686163" r:id="rId55"/>
        </w:object>
      </w:r>
    </w:p>
    <w:p w14:paraId="7B1D2206" w14:textId="77777777" w:rsidR="007E5088" w:rsidRDefault="007E5088" w:rsidP="0035696D">
      <w:pPr>
        <w:spacing w:line="240" w:lineRule="auto"/>
        <w:rPr>
          <w:rFonts w:cs="Cambria"/>
          <w:sz w:val="28"/>
          <w:szCs w:val="28"/>
        </w:rPr>
      </w:pPr>
    </w:p>
    <w:p w14:paraId="3EF23178" w14:textId="77777777" w:rsidR="0035696D" w:rsidRPr="007C0B1A" w:rsidRDefault="0035696D" w:rsidP="0035696D">
      <w:pPr>
        <w:spacing w:line="240" w:lineRule="auto"/>
        <w:rPr>
          <w:rFonts w:cs="Cambria"/>
          <w:sz w:val="28"/>
          <w:szCs w:val="28"/>
        </w:rPr>
      </w:pPr>
      <w:r>
        <w:rPr>
          <w:rFonts w:cs="Cambria"/>
          <w:sz w:val="28"/>
          <w:szCs w:val="28"/>
        </w:rPr>
        <w:lastRenderedPageBreak/>
        <w:t>2.4.1 T</w:t>
      </w:r>
      <w:r w:rsidRPr="00A814B4">
        <w:rPr>
          <w:rFonts w:cs="Cambria"/>
          <w:sz w:val="28"/>
          <w:szCs w:val="28"/>
        </w:rPr>
        <w:t>he Enterprise Risk Management (ERM) Portfolio will</w:t>
      </w:r>
      <w:r>
        <w:rPr>
          <w:rFonts w:cs="Cambria"/>
          <w:sz w:val="28"/>
          <w:szCs w:val="28"/>
        </w:rPr>
        <w:t xml:space="preserve"> include projects to help:</w:t>
      </w:r>
      <w:r w:rsidRPr="00A814B4">
        <w:rPr>
          <w:sz w:val="28"/>
          <w:szCs w:val="28"/>
        </w:rPr>
        <w:t xml:space="preserve"> (a</w:t>
      </w:r>
      <w:r w:rsidRPr="00A814B4">
        <w:rPr>
          <w:rFonts w:cs="Cambria"/>
          <w:sz w:val="28"/>
          <w:szCs w:val="28"/>
        </w:rPr>
        <w:t xml:space="preserve">) leverage ERM tool to properly track all mitigation activities against Key Success Factors (KSF), Key Performance Indicators (KPIs) for new gTLD Risks and DNS Risks; </w:t>
      </w:r>
      <w:r>
        <w:rPr>
          <w:rFonts w:cs="Cambria"/>
          <w:sz w:val="28"/>
          <w:szCs w:val="28"/>
        </w:rPr>
        <w:t xml:space="preserve">and </w:t>
      </w:r>
      <w:r w:rsidRPr="00A814B4">
        <w:rPr>
          <w:rFonts w:cs="Cambria"/>
          <w:sz w:val="28"/>
          <w:szCs w:val="28"/>
        </w:rPr>
        <w:t xml:space="preserve">(b) establish and communicate a staff succession plan, Emergency Response </w:t>
      </w:r>
      <w:r w:rsidRPr="007C0B1A">
        <w:rPr>
          <w:rFonts w:cs="Cambria"/>
          <w:sz w:val="28"/>
          <w:szCs w:val="28"/>
        </w:rPr>
        <w:t>Plan and Business Continuity Plan.</w:t>
      </w:r>
    </w:p>
    <w:p w14:paraId="3AD79DEC" w14:textId="77777777" w:rsidR="00F751E6" w:rsidRPr="007C0B1A" w:rsidRDefault="00C126EC" w:rsidP="0035696D">
      <w:pPr>
        <w:rPr>
          <w:rFonts w:cs="Cambria"/>
          <w:sz w:val="28"/>
          <w:szCs w:val="28"/>
        </w:rPr>
      </w:pPr>
      <w:r w:rsidRPr="007C0B1A">
        <w:rPr>
          <w:rFonts w:cs="Cambria"/>
          <w:sz w:val="28"/>
          <w:szCs w:val="28"/>
        </w:rPr>
        <w:t>Highlighted Projects:</w:t>
      </w:r>
    </w:p>
    <w:p w14:paraId="6C609B76" w14:textId="0A87B225" w:rsidR="0035696D" w:rsidRPr="007C0B1A" w:rsidRDefault="000C70E6" w:rsidP="0035696D">
      <w:pPr>
        <w:rPr>
          <w:rFonts w:cs="Cambria"/>
          <w:sz w:val="28"/>
          <w:szCs w:val="28"/>
        </w:rPr>
      </w:pPr>
      <w:r w:rsidRPr="007C0B1A">
        <w:rPr>
          <w:noProof/>
        </w:rPr>
        <w:drawing>
          <wp:inline distT="0" distB="0" distL="0" distR="0" wp14:anchorId="7F7A9BDB" wp14:editId="2F5D6970">
            <wp:extent cx="8229600" cy="73447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29600" cy="734470"/>
                    </a:xfrm>
                    <a:prstGeom prst="rect">
                      <a:avLst/>
                    </a:prstGeom>
                    <a:noFill/>
                    <a:ln>
                      <a:noFill/>
                    </a:ln>
                  </pic:spPr>
                </pic:pic>
              </a:graphicData>
            </a:graphic>
          </wp:inline>
        </w:drawing>
      </w:r>
    </w:p>
    <w:p w14:paraId="5138FA06" w14:textId="77777777" w:rsidR="0035696D" w:rsidRPr="007C0B1A" w:rsidRDefault="0035696D" w:rsidP="0035696D">
      <w:pPr>
        <w:spacing w:line="240" w:lineRule="auto"/>
        <w:rPr>
          <w:rFonts w:cs="Cambria"/>
          <w:sz w:val="28"/>
          <w:szCs w:val="28"/>
        </w:rPr>
      </w:pPr>
      <w:r w:rsidRPr="007C0B1A">
        <w:rPr>
          <w:rFonts w:cs="Cambria"/>
          <w:sz w:val="28"/>
          <w:szCs w:val="28"/>
        </w:rPr>
        <w:t>2.4.2 The “Business Continuity” Portfolio work will consist of: (a) defining and measuring Service Level Agreements (SLAs) metrics to ensure the continued efficiency of critical services and implement proper response for improvement; and (b) establishing continuity plans across the organization, and (c) short, medium and long term Financials security through Operating and Reserve Funds and the monitoring of forecasted revenues and expenses versus budget.</w:t>
      </w:r>
    </w:p>
    <w:p w14:paraId="11DC9146" w14:textId="56A3D4D0" w:rsidR="0035696D" w:rsidRPr="007C0B1A" w:rsidRDefault="0035696D" w:rsidP="0035696D">
      <w:pPr>
        <w:rPr>
          <w:rFonts w:cs="Cambria"/>
          <w:sz w:val="28"/>
          <w:szCs w:val="28"/>
        </w:rPr>
      </w:pPr>
    </w:p>
    <w:p w14:paraId="55BDDCC8" w14:textId="77777777" w:rsidR="0035696D" w:rsidRDefault="0035696D" w:rsidP="0035696D">
      <w:pPr>
        <w:rPr>
          <w:rFonts w:asciiTheme="majorHAnsi" w:eastAsiaTheme="majorEastAsia" w:hAnsiTheme="majorHAnsi" w:cstheme="majorBidi"/>
          <w:b/>
          <w:bCs/>
          <w:color w:val="4F81BD" w:themeColor="accent1"/>
          <w:sz w:val="32"/>
          <w:szCs w:val="32"/>
        </w:rPr>
      </w:pPr>
      <w:r>
        <w:rPr>
          <w:rFonts w:asciiTheme="majorHAnsi" w:eastAsiaTheme="majorEastAsia" w:hAnsiTheme="majorHAnsi" w:cstheme="majorBidi"/>
          <w:b/>
          <w:bCs/>
          <w:color w:val="4F81BD" w:themeColor="accent1"/>
          <w:sz w:val="32"/>
          <w:szCs w:val="32"/>
        </w:rPr>
        <w:br w:type="page"/>
      </w:r>
    </w:p>
    <w:p w14:paraId="6FCBC0E4" w14:textId="77777777" w:rsidR="0035696D" w:rsidRPr="00A814B4" w:rsidRDefault="0035696D" w:rsidP="0035696D">
      <w:pPr>
        <w:rPr>
          <w:rFonts w:asciiTheme="majorHAnsi" w:eastAsiaTheme="majorEastAsia" w:hAnsiTheme="majorHAnsi" w:cstheme="majorBidi"/>
          <w:b/>
          <w:bCs/>
          <w:color w:val="4F81BD" w:themeColor="accent1"/>
          <w:sz w:val="32"/>
          <w:szCs w:val="32"/>
        </w:rPr>
      </w:pPr>
      <w:r w:rsidRPr="00A814B4">
        <w:rPr>
          <w:rFonts w:asciiTheme="majorHAnsi" w:eastAsiaTheme="majorEastAsia" w:hAnsiTheme="majorHAnsi" w:cstheme="majorBidi"/>
          <w:b/>
          <w:bCs/>
          <w:color w:val="4F81BD" w:themeColor="accent1"/>
          <w:sz w:val="32"/>
          <w:szCs w:val="32"/>
        </w:rPr>
        <w:lastRenderedPageBreak/>
        <w:t xml:space="preserve">3 </w:t>
      </w:r>
      <w:r>
        <w:rPr>
          <w:rFonts w:asciiTheme="majorHAnsi" w:eastAsiaTheme="majorEastAsia" w:hAnsiTheme="majorHAnsi" w:cstheme="majorBidi"/>
          <w:b/>
          <w:bCs/>
          <w:color w:val="4F81BD" w:themeColor="accent1"/>
          <w:sz w:val="32"/>
          <w:szCs w:val="32"/>
        </w:rPr>
        <w:t>OBJECTIVE</w:t>
      </w:r>
      <w:r w:rsidRPr="00A814B4">
        <w:rPr>
          <w:rFonts w:asciiTheme="majorHAnsi" w:eastAsiaTheme="majorEastAsia" w:hAnsiTheme="majorHAnsi" w:cstheme="majorBidi"/>
          <w:b/>
          <w:bCs/>
          <w:color w:val="4F81BD" w:themeColor="accent1"/>
          <w:sz w:val="32"/>
          <w:szCs w:val="32"/>
        </w:rPr>
        <w:t>: INTERNATIONALIZATION</w:t>
      </w:r>
    </w:p>
    <w:p w14:paraId="6CFF1E3D" w14:textId="77777777" w:rsidR="0035696D" w:rsidRDefault="0035696D" w:rsidP="0035696D">
      <w:pPr>
        <w:spacing w:line="240" w:lineRule="auto"/>
        <w:rPr>
          <w:rFonts w:cs="Cambria"/>
          <w:sz w:val="28"/>
          <w:szCs w:val="28"/>
        </w:rPr>
      </w:pPr>
      <w:r w:rsidRPr="00A814B4">
        <w:rPr>
          <w:rFonts w:cs="Cambria"/>
          <w:b/>
          <w:sz w:val="28"/>
          <w:szCs w:val="28"/>
        </w:rPr>
        <w:t xml:space="preserve">3.1 </w:t>
      </w:r>
      <w:r>
        <w:rPr>
          <w:rFonts w:cs="Cambria"/>
          <w:b/>
          <w:sz w:val="28"/>
          <w:szCs w:val="28"/>
        </w:rPr>
        <w:t xml:space="preserve">GOAL: </w:t>
      </w:r>
      <w:r w:rsidRPr="00A814B4">
        <w:rPr>
          <w:rFonts w:cs="Cambria"/>
          <w:b/>
          <w:sz w:val="28"/>
          <w:szCs w:val="28"/>
        </w:rPr>
        <w:t>ENGAGE STAKEHOLDERS GLOBALLY</w:t>
      </w:r>
      <w:r w:rsidRPr="00A814B4">
        <w:rPr>
          <w:rFonts w:cs="Cambria"/>
          <w:sz w:val="28"/>
          <w:szCs w:val="28"/>
        </w:rPr>
        <w:t xml:space="preserve"> through iterative dialogue, joint work and communications with stakeholders, working holistically and strategically to expand and diversify participation of stakeholders from around the world to strengthen ICANN.</w:t>
      </w:r>
    </w:p>
    <w:p w14:paraId="27826122" w14:textId="5394E77E" w:rsidR="00D55CF8" w:rsidRPr="00A814B4" w:rsidRDefault="00D55CF8" w:rsidP="00D55CF8">
      <w:pPr>
        <w:spacing w:line="240" w:lineRule="auto"/>
        <w:jc w:val="center"/>
        <w:rPr>
          <w:rFonts w:cs="Cambria"/>
          <w:sz w:val="28"/>
          <w:szCs w:val="28"/>
        </w:rPr>
      </w:pPr>
      <w:r>
        <w:object w:dxaOrig="9624" w:dyaOrig="7200" w14:anchorId="3DFAA4E6">
          <v:shape id="_x0000_i1034" type="#_x0000_t75" style="width:482.4pt;height:5in" o:ole="" o:bordertopcolor="this" o:borderleftcolor="this" o:borderbottomcolor="this" o:borderrightcolor="this">
            <v:imagedata r:id="rId57" o:title=""/>
            <w10:bordertop type="single" width="8"/>
            <w10:borderleft type="single" width="8"/>
            <w10:borderbottom type="single" width="8"/>
            <w10:borderright type="single" width="8"/>
          </v:shape>
          <o:OLEObject Type="Embed" ProgID="PowerPoint.Slide.12" ShapeID="_x0000_i1034" DrawAspect="Content" ObjectID="_1464686164" r:id="rId58"/>
        </w:object>
      </w:r>
    </w:p>
    <w:p w14:paraId="1237F263" w14:textId="77777777" w:rsidR="0035696D" w:rsidRPr="007C0B1A" w:rsidRDefault="0035696D" w:rsidP="0035696D">
      <w:pPr>
        <w:spacing w:line="240" w:lineRule="auto"/>
        <w:rPr>
          <w:rFonts w:cs="Cambria"/>
          <w:sz w:val="28"/>
          <w:szCs w:val="28"/>
        </w:rPr>
      </w:pPr>
      <w:r>
        <w:rPr>
          <w:rFonts w:cs="Cambria"/>
          <w:sz w:val="28"/>
          <w:szCs w:val="28"/>
        </w:rPr>
        <w:lastRenderedPageBreak/>
        <w:t xml:space="preserve">3.1.1 </w:t>
      </w:r>
      <w:r w:rsidRPr="00A814B4">
        <w:rPr>
          <w:rFonts w:cs="Cambria"/>
          <w:sz w:val="28"/>
          <w:szCs w:val="28"/>
        </w:rPr>
        <w:t xml:space="preserve">The Portfolio “Engage Stakeholders Regionally” </w:t>
      </w:r>
      <w:r>
        <w:rPr>
          <w:rFonts w:cs="Cambria"/>
          <w:sz w:val="28"/>
          <w:szCs w:val="28"/>
        </w:rPr>
        <w:t xml:space="preserve">projects </w:t>
      </w:r>
      <w:r w:rsidRPr="00A814B4">
        <w:rPr>
          <w:rFonts w:cs="Cambria"/>
          <w:sz w:val="28"/>
          <w:szCs w:val="28"/>
        </w:rPr>
        <w:t>aim to expand and diversify participation of stakeholders for each region and in certain functional areas (business engagement, security &amp; technical community engagement)</w:t>
      </w:r>
      <w:r>
        <w:rPr>
          <w:rFonts w:cs="Cambria"/>
          <w:sz w:val="28"/>
          <w:szCs w:val="28"/>
        </w:rPr>
        <w:t>; t</w:t>
      </w:r>
      <w:r w:rsidRPr="00A814B4">
        <w:rPr>
          <w:rFonts w:cs="Cambria"/>
          <w:sz w:val="28"/>
          <w:szCs w:val="28"/>
        </w:rPr>
        <w:t xml:space="preserve">his portfolio contains the regional engagement strategies and ICANN’s activities with </w:t>
      </w:r>
      <w:r w:rsidRPr="007C0B1A">
        <w:rPr>
          <w:rFonts w:cs="Cambria"/>
          <w:sz w:val="28"/>
          <w:szCs w:val="28"/>
        </w:rPr>
        <w:t>the community on global engagement in the regions.</w:t>
      </w:r>
    </w:p>
    <w:p w14:paraId="075A8CEC" w14:textId="634EDEB1" w:rsidR="0035696D" w:rsidRPr="007C0B1A" w:rsidRDefault="00FF7E82" w:rsidP="0035696D">
      <w:pPr>
        <w:rPr>
          <w:rFonts w:cs="Cambria"/>
          <w:sz w:val="28"/>
          <w:szCs w:val="28"/>
        </w:rPr>
      </w:pPr>
      <w:r w:rsidRPr="007C0B1A">
        <w:rPr>
          <w:rFonts w:cs="Cambria"/>
          <w:sz w:val="28"/>
          <w:szCs w:val="28"/>
        </w:rPr>
        <w:t>Highlighted</w:t>
      </w:r>
      <w:r w:rsidR="0035696D" w:rsidRPr="007C0B1A">
        <w:rPr>
          <w:rFonts w:cs="Cambria"/>
          <w:sz w:val="28"/>
          <w:szCs w:val="28"/>
        </w:rPr>
        <w:t xml:space="preserve"> Projects:</w:t>
      </w:r>
    </w:p>
    <w:p w14:paraId="247C27F3" w14:textId="0E8CC381" w:rsidR="000C70E6" w:rsidRDefault="000C70E6" w:rsidP="0035696D">
      <w:pPr>
        <w:rPr>
          <w:rFonts w:cs="Cambria"/>
          <w:color w:val="FF0000"/>
          <w:sz w:val="28"/>
          <w:szCs w:val="28"/>
        </w:rPr>
      </w:pPr>
      <w:r w:rsidRPr="000C70E6">
        <w:rPr>
          <w:noProof/>
        </w:rPr>
        <w:drawing>
          <wp:inline distT="0" distB="0" distL="0" distR="0" wp14:anchorId="020F458B" wp14:editId="2DA2A908">
            <wp:extent cx="8229600" cy="333891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29600" cy="3338916"/>
                    </a:xfrm>
                    <a:prstGeom prst="rect">
                      <a:avLst/>
                    </a:prstGeom>
                    <a:noFill/>
                    <a:ln>
                      <a:noFill/>
                    </a:ln>
                  </pic:spPr>
                </pic:pic>
              </a:graphicData>
            </a:graphic>
          </wp:inline>
        </w:drawing>
      </w:r>
    </w:p>
    <w:p w14:paraId="37DCDBC1" w14:textId="77777777" w:rsidR="0035696D" w:rsidRPr="00A814B4" w:rsidRDefault="0035696D" w:rsidP="0035696D">
      <w:pPr>
        <w:rPr>
          <w:rFonts w:cs="Cambria"/>
          <w:sz w:val="28"/>
          <w:szCs w:val="28"/>
        </w:rPr>
      </w:pPr>
      <w:r>
        <w:rPr>
          <w:rFonts w:cs="Cambria"/>
          <w:sz w:val="28"/>
          <w:szCs w:val="28"/>
        </w:rPr>
        <w:t xml:space="preserve">3.1.2 </w:t>
      </w:r>
      <w:r w:rsidRPr="00A814B4">
        <w:rPr>
          <w:rFonts w:cs="Cambria"/>
          <w:sz w:val="28"/>
          <w:szCs w:val="28"/>
        </w:rPr>
        <w:t>Projects within the Digital Engagement Portfolio will</w:t>
      </w:r>
      <w:r>
        <w:rPr>
          <w:rFonts w:cs="Cambria"/>
          <w:sz w:val="28"/>
          <w:szCs w:val="28"/>
        </w:rPr>
        <w:t xml:space="preserve"> help:</w:t>
      </w:r>
      <w:r w:rsidRPr="00A814B4">
        <w:rPr>
          <w:rFonts w:cs="Cambria"/>
          <w:sz w:val="28"/>
          <w:szCs w:val="28"/>
        </w:rPr>
        <w:t xml:space="preserve"> (a) improve ICANN’s digital presence with tools to meet needs of people seeking information or alternative ways to engage with ICANN</w:t>
      </w:r>
      <w:r>
        <w:rPr>
          <w:rFonts w:cs="Cambria"/>
          <w:sz w:val="28"/>
          <w:szCs w:val="28"/>
        </w:rPr>
        <w:t>;</w:t>
      </w:r>
      <w:r w:rsidRPr="00A814B4">
        <w:rPr>
          <w:rFonts w:cs="Cambria"/>
          <w:sz w:val="28"/>
          <w:szCs w:val="28"/>
        </w:rPr>
        <w:t xml:space="preserve"> (b) provide collaborative mechanisms to support enhanced global participation</w:t>
      </w:r>
      <w:r>
        <w:rPr>
          <w:rFonts w:cs="Cambria"/>
          <w:sz w:val="28"/>
          <w:szCs w:val="28"/>
        </w:rPr>
        <w:t>;</w:t>
      </w:r>
      <w:r w:rsidRPr="00A814B4">
        <w:rPr>
          <w:rFonts w:cs="Cambria"/>
          <w:sz w:val="28"/>
          <w:szCs w:val="28"/>
        </w:rPr>
        <w:t xml:space="preserve"> and (c) provide comprehensive tracking and analytics.</w:t>
      </w:r>
    </w:p>
    <w:p w14:paraId="2EE7406C" w14:textId="56BEF0A6" w:rsidR="0035696D" w:rsidRPr="007C0B1A" w:rsidRDefault="00C126EC" w:rsidP="0035696D">
      <w:pPr>
        <w:rPr>
          <w:rFonts w:cs="Cambria"/>
          <w:sz w:val="28"/>
          <w:szCs w:val="28"/>
        </w:rPr>
      </w:pPr>
      <w:r w:rsidRPr="007C0B1A">
        <w:rPr>
          <w:rFonts w:cs="Cambria"/>
          <w:sz w:val="28"/>
          <w:szCs w:val="28"/>
        </w:rPr>
        <w:lastRenderedPageBreak/>
        <w:t xml:space="preserve">Highlighted Projects:  </w:t>
      </w:r>
    </w:p>
    <w:p w14:paraId="6DE90263" w14:textId="4CF6D513" w:rsidR="001352A6" w:rsidRPr="007C0B1A" w:rsidRDefault="001352A6" w:rsidP="0035696D">
      <w:pPr>
        <w:rPr>
          <w:rFonts w:cs="Cambria"/>
          <w:sz w:val="28"/>
          <w:szCs w:val="28"/>
        </w:rPr>
      </w:pPr>
      <w:r w:rsidRPr="007C0B1A">
        <w:rPr>
          <w:noProof/>
        </w:rPr>
        <w:drawing>
          <wp:inline distT="0" distB="0" distL="0" distR="0" wp14:anchorId="0F1DF2DA" wp14:editId="45A458FE">
            <wp:extent cx="8220075" cy="13620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20075" cy="1362075"/>
                    </a:xfrm>
                    <a:prstGeom prst="rect">
                      <a:avLst/>
                    </a:prstGeom>
                    <a:noFill/>
                    <a:ln>
                      <a:noFill/>
                    </a:ln>
                  </pic:spPr>
                </pic:pic>
              </a:graphicData>
            </a:graphic>
          </wp:inline>
        </w:drawing>
      </w:r>
    </w:p>
    <w:p w14:paraId="789F49BF" w14:textId="77777777" w:rsidR="0035696D" w:rsidRPr="007C0B1A" w:rsidRDefault="0035696D" w:rsidP="0035696D">
      <w:pPr>
        <w:spacing w:line="240" w:lineRule="auto"/>
        <w:rPr>
          <w:rFonts w:cs="Cambria"/>
          <w:sz w:val="28"/>
          <w:szCs w:val="28"/>
        </w:rPr>
      </w:pPr>
      <w:r w:rsidRPr="007C0B1A">
        <w:rPr>
          <w:rFonts w:cs="Cambria"/>
          <w:sz w:val="28"/>
          <w:szCs w:val="28"/>
        </w:rPr>
        <w:t>3.1.3 The Global Stakeholder Engagement Planning portfolio work covers: (a) the overall global stakeholder engagement plan; (b) delivery of an Engagement Interface within the ICANN website; (c) overall management and coordination of the Global Stakeholder Engagement team; and (d) coordination of those activities that are cross-regional and cross-functional involving GSE senior leaders.</w:t>
      </w:r>
    </w:p>
    <w:p w14:paraId="34591AB6" w14:textId="77777777" w:rsidR="001352A6" w:rsidRPr="007C0B1A" w:rsidRDefault="00C126EC" w:rsidP="0035696D">
      <w:pPr>
        <w:spacing w:line="240" w:lineRule="auto"/>
        <w:rPr>
          <w:rFonts w:cs="Cambria"/>
          <w:sz w:val="28"/>
          <w:szCs w:val="28"/>
        </w:rPr>
      </w:pPr>
      <w:r w:rsidRPr="007C0B1A">
        <w:rPr>
          <w:rFonts w:cs="Cambria"/>
          <w:sz w:val="28"/>
          <w:szCs w:val="28"/>
        </w:rPr>
        <w:t xml:space="preserve">Highlighted Projects: </w:t>
      </w:r>
    </w:p>
    <w:p w14:paraId="11DD0E6A" w14:textId="6B21F0AB" w:rsidR="0035696D" w:rsidRDefault="00C126EC" w:rsidP="0035696D">
      <w:pPr>
        <w:spacing w:line="240" w:lineRule="auto"/>
        <w:rPr>
          <w:rFonts w:cs="Cambria"/>
          <w:color w:val="1F497D" w:themeColor="text2"/>
          <w:sz w:val="28"/>
          <w:szCs w:val="28"/>
        </w:rPr>
      </w:pPr>
      <w:r>
        <w:rPr>
          <w:rFonts w:cs="Cambria"/>
          <w:color w:val="FF0000"/>
          <w:sz w:val="28"/>
          <w:szCs w:val="28"/>
        </w:rPr>
        <w:t xml:space="preserve"> </w:t>
      </w:r>
      <w:r w:rsidR="001352A6" w:rsidRPr="001352A6">
        <w:rPr>
          <w:noProof/>
        </w:rPr>
        <w:drawing>
          <wp:inline distT="0" distB="0" distL="0" distR="0" wp14:anchorId="2B611357" wp14:editId="08BD8EF5">
            <wp:extent cx="8220075" cy="981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20075" cy="981075"/>
                    </a:xfrm>
                    <a:prstGeom prst="rect">
                      <a:avLst/>
                    </a:prstGeom>
                    <a:noFill/>
                    <a:ln>
                      <a:noFill/>
                    </a:ln>
                  </pic:spPr>
                </pic:pic>
              </a:graphicData>
            </a:graphic>
          </wp:inline>
        </w:drawing>
      </w:r>
    </w:p>
    <w:p w14:paraId="687EACE1" w14:textId="7D9512B2" w:rsidR="0035696D" w:rsidRPr="00A814B4" w:rsidRDefault="0035696D" w:rsidP="0035696D">
      <w:pPr>
        <w:keepNext/>
        <w:spacing w:line="240" w:lineRule="auto"/>
        <w:outlineLvl w:val="0"/>
        <w:rPr>
          <w:rFonts w:cs="Cambria"/>
          <w:sz w:val="28"/>
          <w:szCs w:val="28"/>
        </w:rPr>
      </w:pPr>
      <w:r w:rsidRPr="00A814B4">
        <w:rPr>
          <w:rFonts w:cs="Cambria"/>
          <w:sz w:val="28"/>
          <w:szCs w:val="28"/>
        </w:rPr>
        <w:t xml:space="preserve">3.1.4 </w:t>
      </w:r>
      <w:r>
        <w:rPr>
          <w:rFonts w:cs="Cambria"/>
          <w:sz w:val="28"/>
          <w:szCs w:val="28"/>
        </w:rPr>
        <w:t xml:space="preserve">The </w:t>
      </w:r>
      <w:r w:rsidRPr="00A814B4">
        <w:rPr>
          <w:rFonts w:cs="Cambria"/>
          <w:sz w:val="28"/>
          <w:szCs w:val="28"/>
        </w:rPr>
        <w:t>Language Service</w:t>
      </w:r>
      <w:r>
        <w:rPr>
          <w:rFonts w:cs="Cambria"/>
          <w:sz w:val="28"/>
          <w:szCs w:val="28"/>
        </w:rPr>
        <w:t>s</w:t>
      </w:r>
      <w:r w:rsidRPr="00A814B4">
        <w:rPr>
          <w:rFonts w:cs="Cambria"/>
          <w:sz w:val="28"/>
          <w:szCs w:val="28"/>
        </w:rPr>
        <w:t xml:space="preserve"> </w:t>
      </w:r>
      <w:r>
        <w:rPr>
          <w:rFonts w:cs="Cambria"/>
          <w:sz w:val="28"/>
          <w:szCs w:val="28"/>
        </w:rPr>
        <w:t>P</w:t>
      </w:r>
      <w:r w:rsidRPr="00A814B4">
        <w:rPr>
          <w:rFonts w:cs="Cambria"/>
          <w:sz w:val="28"/>
          <w:szCs w:val="28"/>
        </w:rPr>
        <w:t>ortfolio</w:t>
      </w:r>
      <w:r>
        <w:rPr>
          <w:rFonts w:cs="Cambria"/>
          <w:sz w:val="28"/>
          <w:szCs w:val="28"/>
        </w:rPr>
        <w:t xml:space="preserve"> includes work toward</w:t>
      </w:r>
      <w:r w:rsidRPr="00A814B4">
        <w:rPr>
          <w:rFonts w:cs="Cambria"/>
          <w:sz w:val="28"/>
          <w:szCs w:val="28"/>
        </w:rPr>
        <w:t xml:space="preserve"> an aggressive two-­‐year strategy to enhance its multilingual programs</w:t>
      </w:r>
      <w:r>
        <w:rPr>
          <w:rFonts w:cs="Cambria"/>
          <w:sz w:val="28"/>
          <w:szCs w:val="28"/>
        </w:rPr>
        <w:t>, including: (a) to</w:t>
      </w:r>
      <w:r w:rsidRPr="00A814B4">
        <w:rPr>
          <w:rFonts w:cs="Cambria"/>
          <w:sz w:val="28"/>
          <w:szCs w:val="28"/>
        </w:rPr>
        <w:t xml:space="preserve"> make information about ICANN and its work accessible to those who speak languages other than English in ways that enhance participation in and the effectiveness of the </w:t>
      </w:r>
      <w:proofErr w:type="spellStart"/>
      <w:r w:rsidR="002279B7">
        <w:rPr>
          <w:rFonts w:cs="Cambria"/>
          <w:sz w:val="28"/>
          <w:szCs w:val="28"/>
        </w:rPr>
        <w:t>Multistakeholder</w:t>
      </w:r>
      <w:proofErr w:type="spellEnd"/>
      <w:r w:rsidR="00385836">
        <w:rPr>
          <w:rFonts w:cs="Cambria"/>
          <w:sz w:val="28"/>
          <w:szCs w:val="28"/>
        </w:rPr>
        <w:t xml:space="preserve"> </w:t>
      </w:r>
      <w:r w:rsidRPr="00A814B4">
        <w:rPr>
          <w:rFonts w:cs="Cambria"/>
          <w:sz w:val="28"/>
          <w:szCs w:val="28"/>
        </w:rPr>
        <w:t xml:space="preserve">model; and </w:t>
      </w:r>
      <w:r>
        <w:rPr>
          <w:rFonts w:cs="Cambria"/>
          <w:sz w:val="28"/>
          <w:szCs w:val="28"/>
        </w:rPr>
        <w:t xml:space="preserve">(b) to </w:t>
      </w:r>
      <w:r w:rsidRPr="00A814B4">
        <w:rPr>
          <w:rFonts w:cs="Cambria"/>
          <w:sz w:val="28"/>
          <w:szCs w:val="28"/>
        </w:rPr>
        <w:t xml:space="preserve">make ICANN more effective as a global organization. The strategy will included </w:t>
      </w:r>
      <w:r>
        <w:rPr>
          <w:rFonts w:cs="Cambria"/>
          <w:sz w:val="28"/>
          <w:szCs w:val="28"/>
        </w:rPr>
        <w:t xml:space="preserve">the following </w:t>
      </w:r>
      <w:r w:rsidRPr="00A814B4">
        <w:rPr>
          <w:rFonts w:cs="Cambria"/>
          <w:sz w:val="28"/>
          <w:szCs w:val="28"/>
        </w:rPr>
        <w:t xml:space="preserve">components: </w:t>
      </w:r>
      <w:r>
        <w:rPr>
          <w:rFonts w:cs="Cambria"/>
          <w:sz w:val="28"/>
          <w:szCs w:val="28"/>
        </w:rPr>
        <w:t xml:space="preserve">(a0 </w:t>
      </w:r>
      <w:r w:rsidRPr="00A814B4">
        <w:rPr>
          <w:rFonts w:cs="Cambria"/>
          <w:sz w:val="28"/>
          <w:szCs w:val="28"/>
        </w:rPr>
        <w:t>provid</w:t>
      </w:r>
      <w:r>
        <w:rPr>
          <w:rFonts w:cs="Cambria"/>
          <w:sz w:val="28"/>
          <w:szCs w:val="28"/>
        </w:rPr>
        <w:t>ing</w:t>
      </w:r>
      <w:r w:rsidRPr="00A814B4">
        <w:rPr>
          <w:rFonts w:cs="Cambria"/>
          <w:sz w:val="28"/>
          <w:szCs w:val="28"/>
        </w:rPr>
        <w:t xml:space="preserve"> simultaneous interpretation in the six UN languages for major ICANN Public Meeting plenary sessions and GAC sessions, as well as select AC/SO teleconferences; </w:t>
      </w:r>
      <w:r>
        <w:rPr>
          <w:rFonts w:cs="Cambria"/>
          <w:sz w:val="28"/>
          <w:szCs w:val="28"/>
        </w:rPr>
        <w:t xml:space="preserve">(b) </w:t>
      </w:r>
      <w:r w:rsidRPr="00A814B4">
        <w:rPr>
          <w:rFonts w:cs="Cambria"/>
          <w:sz w:val="28"/>
          <w:szCs w:val="28"/>
        </w:rPr>
        <w:t>develop</w:t>
      </w:r>
      <w:r>
        <w:rPr>
          <w:rFonts w:cs="Cambria"/>
          <w:sz w:val="28"/>
          <w:szCs w:val="28"/>
        </w:rPr>
        <w:t>ing</w:t>
      </w:r>
      <w:r w:rsidRPr="00A814B4">
        <w:rPr>
          <w:rFonts w:cs="Cambria"/>
          <w:sz w:val="28"/>
          <w:szCs w:val="28"/>
        </w:rPr>
        <w:t xml:space="preserve"> </w:t>
      </w:r>
      <w:r w:rsidRPr="00A814B4">
        <w:rPr>
          <w:rFonts w:cs="Cambria"/>
          <w:sz w:val="28"/>
          <w:szCs w:val="28"/>
        </w:rPr>
        <w:lastRenderedPageBreak/>
        <w:t xml:space="preserve">the staff structure necessary to ensure the highest level of accuracy of translated documents; </w:t>
      </w:r>
      <w:r>
        <w:rPr>
          <w:rFonts w:cs="Cambria"/>
          <w:sz w:val="28"/>
          <w:szCs w:val="28"/>
        </w:rPr>
        <w:t xml:space="preserve">and (c) </w:t>
      </w:r>
      <w:r w:rsidRPr="00A814B4">
        <w:rPr>
          <w:rFonts w:cs="Cambria"/>
          <w:sz w:val="28"/>
          <w:szCs w:val="28"/>
        </w:rPr>
        <w:t>develop</w:t>
      </w:r>
      <w:r>
        <w:rPr>
          <w:rFonts w:cs="Cambria"/>
          <w:sz w:val="28"/>
          <w:szCs w:val="28"/>
        </w:rPr>
        <w:t>ing</w:t>
      </w:r>
      <w:r w:rsidRPr="00A814B4">
        <w:rPr>
          <w:rFonts w:cs="Cambria"/>
          <w:sz w:val="28"/>
          <w:szCs w:val="28"/>
        </w:rPr>
        <w:t xml:space="preserve"> five abridged versions of the English ICANN website, focusing on the core elements.</w:t>
      </w:r>
    </w:p>
    <w:p w14:paraId="5EBB32AA" w14:textId="662801AF" w:rsidR="0035696D" w:rsidRPr="007C0B1A" w:rsidRDefault="0035696D" w:rsidP="0035696D">
      <w:pPr>
        <w:rPr>
          <w:rFonts w:cs="Cambria"/>
          <w:sz w:val="28"/>
          <w:szCs w:val="28"/>
        </w:rPr>
      </w:pPr>
    </w:p>
    <w:p w14:paraId="4E93986C" w14:textId="77777777" w:rsidR="0035696D" w:rsidRDefault="0035696D" w:rsidP="0035696D">
      <w:pPr>
        <w:rPr>
          <w:rFonts w:cs="Cambria"/>
          <w:color w:val="1F497D" w:themeColor="text2"/>
          <w:sz w:val="28"/>
          <w:szCs w:val="28"/>
        </w:rPr>
      </w:pPr>
      <w:r>
        <w:rPr>
          <w:rFonts w:cs="Cambria"/>
          <w:color w:val="1F497D" w:themeColor="text2"/>
          <w:sz w:val="28"/>
          <w:szCs w:val="28"/>
        </w:rPr>
        <w:br w:type="page"/>
      </w:r>
    </w:p>
    <w:p w14:paraId="6701602D" w14:textId="77777777" w:rsidR="0035696D" w:rsidRDefault="0035696D" w:rsidP="0035696D">
      <w:pPr>
        <w:spacing w:line="240" w:lineRule="auto"/>
        <w:rPr>
          <w:rFonts w:cs="Cambria"/>
          <w:sz w:val="28"/>
          <w:szCs w:val="28"/>
        </w:rPr>
      </w:pPr>
      <w:r w:rsidRPr="00A814B4">
        <w:rPr>
          <w:rFonts w:cs="Cambria"/>
          <w:b/>
          <w:sz w:val="28"/>
          <w:szCs w:val="28"/>
        </w:rPr>
        <w:lastRenderedPageBreak/>
        <w:t xml:space="preserve">3.2 </w:t>
      </w:r>
      <w:r>
        <w:rPr>
          <w:rFonts w:cs="Cambria"/>
          <w:b/>
          <w:sz w:val="28"/>
          <w:szCs w:val="28"/>
        </w:rPr>
        <w:t xml:space="preserve">GOAL: </w:t>
      </w:r>
      <w:r w:rsidRPr="00A814B4">
        <w:rPr>
          <w:rFonts w:cs="Cambria"/>
          <w:b/>
          <w:sz w:val="28"/>
          <w:szCs w:val="28"/>
        </w:rPr>
        <w:t>COMMUNICATE EFFECTIVELY WITH STAKEHOLDERS</w:t>
      </w:r>
      <w:r w:rsidRPr="00A814B4">
        <w:rPr>
          <w:rFonts w:cs="Cambria"/>
          <w:sz w:val="28"/>
          <w:szCs w:val="28"/>
        </w:rPr>
        <w:t xml:space="preserve"> to effect growth and diversification of the level of communications to demonstrate ICANN’s relevance in distinct geographies and for target audiences. </w:t>
      </w:r>
    </w:p>
    <w:p w14:paraId="1281A1BF" w14:textId="2162A319" w:rsidR="00D55CF8" w:rsidRPr="00A814B4" w:rsidRDefault="00D55CF8" w:rsidP="00D55CF8">
      <w:pPr>
        <w:spacing w:line="240" w:lineRule="auto"/>
        <w:jc w:val="center"/>
        <w:rPr>
          <w:rFonts w:cs="Cambria"/>
          <w:sz w:val="28"/>
          <w:szCs w:val="28"/>
        </w:rPr>
      </w:pPr>
      <w:r>
        <w:object w:dxaOrig="9624" w:dyaOrig="7200" w14:anchorId="694BF0D2">
          <v:shape id="_x0000_i1035" type="#_x0000_t75" style="width:482.4pt;height:5in" o:ole="" o:bordertopcolor="this" o:borderleftcolor="this" o:borderbottomcolor="this" o:borderrightcolor="this">
            <v:imagedata r:id="rId62" o:title=""/>
            <w10:bordertop type="single" width="8"/>
            <w10:borderleft type="single" width="8"/>
            <w10:borderbottom type="single" width="8"/>
            <w10:borderright type="single" width="8"/>
          </v:shape>
          <o:OLEObject Type="Embed" ProgID="PowerPoint.Slide.12" ShapeID="_x0000_i1035" DrawAspect="Content" ObjectID="_1464686165" r:id="rId63"/>
        </w:object>
      </w:r>
    </w:p>
    <w:p w14:paraId="063DA445" w14:textId="77777777" w:rsidR="007E5088" w:rsidRDefault="007E5088" w:rsidP="0035696D">
      <w:pPr>
        <w:spacing w:line="240" w:lineRule="auto"/>
        <w:rPr>
          <w:rFonts w:cs="Cambria"/>
          <w:sz w:val="28"/>
          <w:szCs w:val="28"/>
        </w:rPr>
      </w:pPr>
    </w:p>
    <w:p w14:paraId="3AD395B6" w14:textId="77777777" w:rsidR="0035696D" w:rsidRPr="00A814B4" w:rsidRDefault="0035696D" w:rsidP="0035696D">
      <w:pPr>
        <w:spacing w:line="240" w:lineRule="auto"/>
        <w:rPr>
          <w:rFonts w:cs="Cambria"/>
          <w:sz w:val="28"/>
          <w:szCs w:val="28"/>
        </w:rPr>
      </w:pPr>
      <w:r>
        <w:rPr>
          <w:rFonts w:cs="Cambria"/>
          <w:sz w:val="28"/>
          <w:szCs w:val="28"/>
        </w:rPr>
        <w:lastRenderedPageBreak/>
        <w:t xml:space="preserve">3.2.1 </w:t>
      </w:r>
      <w:r w:rsidRPr="00A814B4">
        <w:rPr>
          <w:rFonts w:cs="Cambria"/>
          <w:sz w:val="28"/>
          <w:szCs w:val="28"/>
        </w:rPr>
        <w:t>The FY15 “Raising Awareness of ICANN Worldwide” Portfolio aims to</w:t>
      </w:r>
      <w:r>
        <w:rPr>
          <w:rFonts w:cs="Cambria"/>
          <w:sz w:val="28"/>
          <w:szCs w:val="28"/>
        </w:rPr>
        <w:t>:</w:t>
      </w:r>
      <w:r w:rsidRPr="00A814B4">
        <w:rPr>
          <w:rFonts w:cs="Cambria"/>
          <w:sz w:val="28"/>
          <w:szCs w:val="28"/>
        </w:rPr>
        <w:t xml:space="preserve"> (a) increase awareness and </w:t>
      </w:r>
      <w:r>
        <w:rPr>
          <w:rFonts w:cs="Cambria"/>
          <w:sz w:val="28"/>
          <w:szCs w:val="28"/>
        </w:rPr>
        <w:t xml:space="preserve">the </w:t>
      </w:r>
      <w:r w:rsidRPr="00A814B4">
        <w:rPr>
          <w:rFonts w:cs="Cambria"/>
          <w:sz w:val="28"/>
          <w:szCs w:val="28"/>
        </w:rPr>
        <w:t>positive opinion of ICANN amongst target stakeholders</w:t>
      </w:r>
      <w:r>
        <w:rPr>
          <w:rFonts w:cs="Cambria"/>
          <w:sz w:val="28"/>
          <w:szCs w:val="28"/>
        </w:rPr>
        <w:t>;</w:t>
      </w:r>
      <w:r w:rsidRPr="00A814B4">
        <w:rPr>
          <w:rFonts w:cs="Cambria"/>
          <w:sz w:val="28"/>
          <w:szCs w:val="28"/>
        </w:rPr>
        <w:t xml:space="preserve"> (b) provide clarity on how ICANN’s global strategy interconnects with regional strategies and other initiatives throughout ICANN</w:t>
      </w:r>
      <w:r>
        <w:rPr>
          <w:rFonts w:cs="Cambria"/>
          <w:sz w:val="28"/>
          <w:szCs w:val="28"/>
        </w:rPr>
        <w:t>;</w:t>
      </w:r>
      <w:r w:rsidRPr="00A814B4">
        <w:rPr>
          <w:rFonts w:cs="Cambria"/>
          <w:sz w:val="28"/>
          <w:szCs w:val="28"/>
        </w:rPr>
        <w:t xml:space="preserve"> and (c) create and implement global campaigns to raise awareness of ICANN and key IG issues.</w:t>
      </w:r>
    </w:p>
    <w:p w14:paraId="62232827" w14:textId="1D61839B" w:rsidR="0035696D" w:rsidRPr="007C0B1A" w:rsidRDefault="00C126EC" w:rsidP="0035696D">
      <w:pPr>
        <w:rPr>
          <w:rFonts w:cs="Cambria"/>
          <w:sz w:val="28"/>
          <w:szCs w:val="28"/>
        </w:rPr>
      </w:pPr>
      <w:r w:rsidRPr="007C0B1A">
        <w:rPr>
          <w:rFonts w:cs="Cambria"/>
          <w:sz w:val="28"/>
          <w:szCs w:val="28"/>
        </w:rPr>
        <w:t xml:space="preserve">Highlighted Projects:  </w:t>
      </w:r>
    </w:p>
    <w:p w14:paraId="101ABBA5" w14:textId="427E3FA0" w:rsidR="001352A6" w:rsidRPr="00A814B4" w:rsidRDefault="001352A6" w:rsidP="0035696D">
      <w:pPr>
        <w:rPr>
          <w:rFonts w:cs="Cambria"/>
          <w:color w:val="FF0000"/>
          <w:sz w:val="28"/>
          <w:szCs w:val="28"/>
        </w:rPr>
      </w:pPr>
      <w:r w:rsidRPr="001352A6">
        <w:rPr>
          <w:noProof/>
        </w:rPr>
        <w:drawing>
          <wp:inline distT="0" distB="0" distL="0" distR="0" wp14:anchorId="109F8106" wp14:editId="3F5BDEC7">
            <wp:extent cx="8220075" cy="7905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20075" cy="790575"/>
                    </a:xfrm>
                    <a:prstGeom prst="rect">
                      <a:avLst/>
                    </a:prstGeom>
                    <a:noFill/>
                    <a:ln>
                      <a:noFill/>
                    </a:ln>
                  </pic:spPr>
                </pic:pic>
              </a:graphicData>
            </a:graphic>
          </wp:inline>
        </w:drawing>
      </w:r>
    </w:p>
    <w:p w14:paraId="79C8537B" w14:textId="5913F893" w:rsidR="0035696D" w:rsidRPr="00A814B4" w:rsidRDefault="001352A6" w:rsidP="0035696D">
      <w:pPr>
        <w:keepNext/>
        <w:spacing w:line="240" w:lineRule="auto"/>
        <w:outlineLvl w:val="0"/>
        <w:rPr>
          <w:rFonts w:cs="Cambria"/>
          <w:sz w:val="28"/>
          <w:szCs w:val="28"/>
        </w:rPr>
      </w:pPr>
      <w:r>
        <w:rPr>
          <w:rFonts w:cs="Cambria"/>
          <w:sz w:val="28"/>
          <w:szCs w:val="28"/>
        </w:rPr>
        <w:t>3.2</w:t>
      </w:r>
      <w:r w:rsidR="0035696D">
        <w:rPr>
          <w:rFonts w:cs="Cambria"/>
          <w:sz w:val="28"/>
          <w:szCs w:val="28"/>
        </w:rPr>
        <w:t xml:space="preserve">.2 </w:t>
      </w:r>
      <w:r w:rsidR="0035696D" w:rsidRPr="00A814B4">
        <w:rPr>
          <w:rFonts w:cs="Cambria"/>
          <w:sz w:val="28"/>
          <w:szCs w:val="28"/>
        </w:rPr>
        <w:t xml:space="preserve">The FY15 Raising Awareness of IANA Functions, Performance &amp; Reporting </w:t>
      </w:r>
      <w:r w:rsidR="0035696D">
        <w:rPr>
          <w:rFonts w:cs="Cambria"/>
          <w:sz w:val="28"/>
          <w:szCs w:val="28"/>
        </w:rPr>
        <w:t xml:space="preserve">Portfolio projects are aimed at: </w:t>
      </w:r>
      <w:r w:rsidR="0035696D" w:rsidRPr="00A814B4">
        <w:rPr>
          <w:rFonts w:cs="Cambria"/>
          <w:sz w:val="28"/>
          <w:szCs w:val="28"/>
        </w:rPr>
        <w:t>(a) creat</w:t>
      </w:r>
      <w:r w:rsidR="0035696D">
        <w:rPr>
          <w:rFonts w:cs="Cambria"/>
          <w:sz w:val="28"/>
          <w:szCs w:val="28"/>
        </w:rPr>
        <w:t>ing</w:t>
      </w:r>
      <w:r w:rsidR="0035696D" w:rsidRPr="00A814B4">
        <w:rPr>
          <w:rFonts w:cs="Cambria"/>
          <w:sz w:val="28"/>
          <w:szCs w:val="28"/>
        </w:rPr>
        <w:t xml:space="preserve"> on-line materials to better </w:t>
      </w:r>
      <w:r w:rsidR="0035696D">
        <w:rPr>
          <w:rFonts w:cs="Cambria"/>
          <w:sz w:val="28"/>
          <w:szCs w:val="28"/>
        </w:rPr>
        <w:t xml:space="preserve">explain </w:t>
      </w:r>
      <w:r w:rsidR="0035696D" w:rsidRPr="00A814B4">
        <w:rPr>
          <w:rFonts w:cs="Cambria"/>
          <w:sz w:val="28"/>
          <w:szCs w:val="28"/>
        </w:rPr>
        <w:t xml:space="preserve">the IANA functions </w:t>
      </w:r>
      <w:r w:rsidR="0035696D">
        <w:rPr>
          <w:rFonts w:cs="Cambria"/>
          <w:sz w:val="28"/>
          <w:szCs w:val="28"/>
        </w:rPr>
        <w:t xml:space="preserve">to the general public; and </w:t>
      </w:r>
      <w:r w:rsidR="0035696D" w:rsidRPr="00A814B4">
        <w:rPr>
          <w:rFonts w:cs="Cambria"/>
          <w:sz w:val="28"/>
          <w:szCs w:val="28"/>
        </w:rPr>
        <w:t>(b) track</w:t>
      </w:r>
      <w:r w:rsidR="0035696D">
        <w:rPr>
          <w:rFonts w:cs="Cambria"/>
          <w:sz w:val="28"/>
          <w:szCs w:val="28"/>
        </w:rPr>
        <w:t>ing, and responding to as necessary,</w:t>
      </w:r>
      <w:r w:rsidR="0035696D" w:rsidRPr="00A814B4">
        <w:rPr>
          <w:rFonts w:cs="Cambria"/>
          <w:sz w:val="28"/>
          <w:szCs w:val="28"/>
        </w:rPr>
        <w:t xml:space="preserve"> press articles and blogs about the IANA functions as well as the propos</w:t>
      </w:r>
      <w:r w:rsidR="0035696D" w:rsidRPr="007F628B">
        <w:rPr>
          <w:rFonts w:cs="Cambria"/>
          <w:sz w:val="28"/>
          <w:szCs w:val="28"/>
        </w:rPr>
        <w:t>als for stewardship transition</w:t>
      </w:r>
      <w:r w:rsidR="0035696D">
        <w:rPr>
          <w:rFonts w:cs="Cambria"/>
          <w:sz w:val="28"/>
          <w:szCs w:val="28"/>
        </w:rPr>
        <w:t>.</w:t>
      </w:r>
    </w:p>
    <w:p w14:paraId="1537846E" w14:textId="27D5736A" w:rsidR="0035696D" w:rsidRPr="007C0B1A" w:rsidRDefault="0035696D" w:rsidP="0035696D">
      <w:pPr>
        <w:keepNext/>
        <w:outlineLvl w:val="0"/>
        <w:rPr>
          <w:rFonts w:cs="Cambria"/>
          <w:sz w:val="28"/>
          <w:szCs w:val="28"/>
        </w:rPr>
      </w:pPr>
    </w:p>
    <w:p w14:paraId="73AD8B17" w14:textId="77777777" w:rsidR="007E5088" w:rsidRDefault="007E5088" w:rsidP="007E5088">
      <w:pPr>
        <w:rPr>
          <w:rFonts w:cs="Cambria"/>
          <w:b/>
          <w:sz w:val="28"/>
          <w:szCs w:val="28"/>
        </w:rPr>
      </w:pPr>
    </w:p>
    <w:p w14:paraId="63BDF23B" w14:textId="77777777" w:rsidR="007E5088" w:rsidRDefault="007E5088" w:rsidP="007E5088">
      <w:pPr>
        <w:rPr>
          <w:rFonts w:cs="Cambria"/>
          <w:b/>
          <w:sz w:val="28"/>
          <w:szCs w:val="28"/>
        </w:rPr>
      </w:pPr>
    </w:p>
    <w:p w14:paraId="0902AB76" w14:textId="77777777" w:rsidR="007E5088" w:rsidRDefault="007E5088" w:rsidP="007E5088">
      <w:pPr>
        <w:rPr>
          <w:rFonts w:cs="Cambria"/>
          <w:b/>
          <w:sz w:val="28"/>
          <w:szCs w:val="28"/>
        </w:rPr>
      </w:pPr>
    </w:p>
    <w:p w14:paraId="4678822B" w14:textId="77777777" w:rsidR="007E5088" w:rsidRDefault="007E5088" w:rsidP="007E5088">
      <w:pPr>
        <w:rPr>
          <w:rFonts w:cs="Cambria"/>
          <w:b/>
          <w:sz w:val="28"/>
          <w:szCs w:val="28"/>
        </w:rPr>
      </w:pPr>
    </w:p>
    <w:p w14:paraId="18267D39" w14:textId="77777777" w:rsidR="007E5088" w:rsidRDefault="007E5088" w:rsidP="007E5088">
      <w:pPr>
        <w:rPr>
          <w:rFonts w:cs="Cambria"/>
          <w:b/>
          <w:sz w:val="28"/>
          <w:szCs w:val="28"/>
        </w:rPr>
      </w:pPr>
    </w:p>
    <w:p w14:paraId="179E9FC5" w14:textId="77777777" w:rsidR="007E5088" w:rsidRDefault="007E5088" w:rsidP="007E5088">
      <w:pPr>
        <w:rPr>
          <w:rFonts w:cs="Cambria"/>
          <w:b/>
          <w:sz w:val="28"/>
          <w:szCs w:val="28"/>
        </w:rPr>
      </w:pPr>
    </w:p>
    <w:p w14:paraId="3350354D" w14:textId="77777777" w:rsidR="001C28E9" w:rsidRDefault="0035696D" w:rsidP="007E5088">
      <w:pPr>
        <w:rPr>
          <w:rFonts w:cs="Cambria"/>
          <w:sz w:val="28"/>
          <w:szCs w:val="28"/>
        </w:rPr>
      </w:pPr>
      <w:r w:rsidRPr="00E315EC">
        <w:rPr>
          <w:rFonts w:cs="Cambria"/>
          <w:b/>
          <w:sz w:val="28"/>
          <w:szCs w:val="28"/>
        </w:rPr>
        <w:lastRenderedPageBreak/>
        <w:t xml:space="preserve">3.3 </w:t>
      </w:r>
      <w:r>
        <w:rPr>
          <w:rFonts w:cs="Cambria"/>
          <w:b/>
          <w:sz w:val="28"/>
          <w:szCs w:val="28"/>
        </w:rPr>
        <w:t xml:space="preserve">GOAL: </w:t>
      </w:r>
      <w:r w:rsidRPr="00E315EC">
        <w:rPr>
          <w:rFonts w:cs="Cambria"/>
          <w:b/>
          <w:sz w:val="28"/>
          <w:szCs w:val="28"/>
        </w:rPr>
        <w:t>INTEGRATE GLOBAL AND REGIONAL RESPONSIBILITIES</w:t>
      </w:r>
      <w:r w:rsidRPr="00E315EC">
        <w:rPr>
          <w:rFonts w:cs="Cambria"/>
          <w:sz w:val="28"/>
          <w:szCs w:val="28"/>
        </w:rPr>
        <w:t xml:space="preserve"> internationally through the alignment of people and resources with regional and geography-based plans that will establish a rapid and dynamic two-way information flow between the regional and global functions by ensuring appropriate resource allocation to regional offices that optimizes alignment and integration of matrix</w:t>
      </w:r>
      <w:r>
        <w:rPr>
          <w:rFonts w:cs="Cambria"/>
          <w:sz w:val="28"/>
          <w:szCs w:val="28"/>
        </w:rPr>
        <w:t xml:space="preserve"> responsibilities.</w:t>
      </w:r>
    </w:p>
    <w:p w14:paraId="6017C4C1" w14:textId="3DF2B759" w:rsidR="00D55CF8" w:rsidRPr="00A814B4" w:rsidRDefault="001C28E9" w:rsidP="001C28E9">
      <w:pPr>
        <w:jc w:val="center"/>
        <w:rPr>
          <w:rFonts w:cs="Cambria"/>
          <w:color w:val="FF0000"/>
          <w:sz w:val="28"/>
          <w:szCs w:val="28"/>
        </w:rPr>
      </w:pPr>
      <w:r>
        <w:object w:dxaOrig="9624" w:dyaOrig="7200" w14:anchorId="5B030B2C">
          <v:shape id="_x0000_i1036" type="#_x0000_t75" style="width:417.6pt;height:309.6pt" o:ole="" o:bordertopcolor="this" o:borderleftcolor="this" o:borderbottomcolor="this" o:borderrightcolor="this">
            <v:imagedata r:id="rId65" o:title=""/>
            <w10:bordertop type="single" width="8"/>
            <w10:borderleft type="single" width="8"/>
            <w10:borderbottom type="single" width="8"/>
            <w10:borderright type="single" width="8"/>
          </v:shape>
          <o:OLEObject Type="Embed" ProgID="PowerPoint.Slide.12" ShapeID="_x0000_i1036" DrawAspect="Content" ObjectID="_1464686166" r:id="rId66"/>
        </w:object>
      </w:r>
    </w:p>
    <w:p w14:paraId="37EE6F87" w14:textId="3991C3DD" w:rsidR="007C0B1A" w:rsidRPr="007C0B1A" w:rsidRDefault="005B0F8B" w:rsidP="0035696D">
      <w:pPr>
        <w:keepNext/>
        <w:outlineLvl w:val="0"/>
        <w:rPr>
          <w:rFonts w:cs="Cambria"/>
          <w:sz w:val="28"/>
          <w:szCs w:val="28"/>
        </w:rPr>
      </w:pPr>
      <w:r>
        <w:rPr>
          <w:rFonts w:cs="Cambria"/>
          <w:sz w:val="28"/>
          <w:szCs w:val="28"/>
        </w:rPr>
        <w:t>Portfolios under this goal are under review.</w:t>
      </w:r>
    </w:p>
    <w:p w14:paraId="4F135C4D" w14:textId="77777777" w:rsidR="0035696D" w:rsidRPr="00A814B4" w:rsidRDefault="0035696D" w:rsidP="0035696D">
      <w:pPr>
        <w:rPr>
          <w:rFonts w:cs="Cambria"/>
          <w:color w:val="FF0000"/>
          <w:sz w:val="28"/>
          <w:szCs w:val="28"/>
        </w:rPr>
      </w:pPr>
    </w:p>
    <w:p w14:paraId="34C8DFEC" w14:textId="77777777" w:rsidR="0035696D" w:rsidRDefault="0035696D" w:rsidP="0035696D">
      <w:pPr>
        <w:rPr>
          <w:rFonts w:cs="Cambria"/>
          <w:sz w:val="28"/>
          <w:szCs w:val="28"/>
        </w:rPr>
      </w:pPr>
      <w:r w:rsidRPr="00A814B4">
        <w:rPr>
          <w:rFonts w:cs="Cambria"/>
          <w:b/>
          <w:sz w:val="28"/>
          <w:szCs w:val="28"/>
        </w:rPr>
        <w:lastRenderedPageBreak/>
        <w:t>3.4 GOAL: EVOLVE GOVERNMENT RELATIONSHIPS</w:t>
      </w:r>
      <w:r w:rsidRPr="00A814B4">
        <w:rPr>
          <w:rFonts w:cs="Cambria"/>
          <w:sz w:val="28"/>
          <w:szCs w:val="28"/>
        </w:rPr>
        <w:t xml:space="preserve"> by deepening and strengthening the ongoing dialogue with governments and </w:t>
      </w:r>
      <w:r>
        <w:rPr>
          <w:rFonts w:cs="Cambria"/>
          <w:sz w:val="28"/>
          <w:szCs w:val="28"/>
        </w:rPr>
        <w:t>International governmental organizations (</w:t>
      </w:r>
      <w:r w:rsidRPr="00A814B4">
        <w:rPr>
          <w:rFonts w:cs="Cambria"/>
          <w:sz w:val="28"/>
          <w:szCs w:val="28"/>
        </w:rPr>
        <w:t>IGOs</w:t>
      </w:r>
      <w:r>
        <w:rPr>
          <w:rFonts w:cs="Cambria"/>
          <w:sz w:val="28"/>
          <w:szCs w:val="28"/>
        </w:rPr>
        <w:t>)</w:t>
      </w:r>
      <w:r w:rsidRPr="00A814B4">
        <w:rPr>
          <w:rFonts w:cs="Cambria"/>
          <w:sz w:val="28"/>
          <w:szCs w:val="28"/>
        </w:rPr>
        <w:t xml:space="preserve"> to increase support for ICANN; and also increasing the number of governments, IGOs, </w:t>
      </w:r>
      <w:r>
        <w:rPr>
          <w:rFonts w:cs="Cambria"/>
          <w:sz w:val="28"/>
          <w:szCs w:val="28"/>
        </w:rPr>
        <w:t>International organizations (</w:t>
      </w:r>
      <w:r w:rsidRPr="00A814B4">
        <w:rPr>
          <w:rFonts w:cs="Cambria"/>
          <w:sz w:val="28"/>
          <w:szCs w:val="28"/>
        </w:rPr>
        <w:t>IOs</w:t>
      </w:r>
      <w:r>
        <w:rPr>
          <w:rFonts w:cs="Cambria"/>
          <w:sz w:val="28"/>
          <w:szCs w:val="28"/>
        </w:rPr>
        <w:t>)</w:t>
      </w:r>
      <w:r w:rsidRPr="00A814B4">
        <w:rPr>
          <w:rFonts w:cs="Cambria"/>
          <w:sz w:val="28"/>
          <w:szCs w:val="28"/>
        </w:rPr>
        <w:t xml:space="preserve"> and regional governmental organizations that recognize and accept the role of ICANN.</w:t>
      </w:r>
    </w:p>
    <w:p w14:paraId="407EDE0E" w14:textId="216CDCD4" w:rsidR="00D55CF8" w:rsidRDefault="00D55CF8" w:rsidP="00D55CF8">
      <w:pPr>
        <w:jc w:val="center"/>
        <w:rPr>
          <w:rFonts w:cs="Cambria"/>
          <w:sz w:val="28"/>
          <w:szCs w:val="28"/>
        </w:rPr>
      </w:pPr>
      <w:r>
        <w:object w:dxaOrig="9624" w:dyaOrig="7200" w14:anchorId="48B6A1E0">
          <v:shape id="_x0000_i1037" type="#_x0000_t75" style="width:482.4pt;height:5in" o:ole="" o:bordertopcolor="this" o:borderleftcolor="this" o:borderbottomcolor="this" o:borderrightcolor="this">
            <v:imagedata r:id="rId67" o:title=""/>
            <w10:bordertop type="single" width="8"/>
            <w10:borderleft type="single" width="8"/>
            <w10:borderbottom type="single" width="8"/>
            <w10:borderright type="single" width="8"/>
          </v:shape>
          <o:OLEObject Type="Embed" ProgID="PowerPoint.Slide.12" ShapeID="_x0000_i1037" DrawAspect="Content" ObjectID="_1464686167" r:id="rId68"/>
        </w:object>
      </w:r>
    </w:p>
    <w:p w14:paraId="7BBED367" w14:textId="23709AC4" w:rsidR="007C0B1A" w:rsidRPr="007C0B1A" w:rsidRDefault="0035696D" w:rsidP="001C28E9">
      <w:pPr>
        <w:rPr>
          <w:rFonts w:cs="Cambria"/>
          <w:sz w:val="28"/>
          <w:szCs w:val="28"/>
        </w:rPr>
      </w:pPr>
      <w:r>
        <w:rPr>
          <w:rFonts w:cs="Cambria"/>
          <w:sz w:val="28"/>
          <w:szCs w:val="28"/>
        </w:rPr>
        <w:lastRenderedPageBreak/>
        <w:t xml:space="preserve">3.4.1 The </w:t>
      </w:r>
      <w:r w:rsidRPr="00A814B4">
        <w:rPr>
          <w:rFonts w:cs="Cambria"/>
          <w:sz w:val="28"/>
          <w:szCs w:val="28"/>
        </w:rPr>
        <w:t>Engagement with Governments and IGOs Portfolio</w:t>
      </w:r>
      <w:r>
        <w:rPr>
          <w:rFonts w:cs="Cambria"/>
          <w:sz w:val="28"/>
          <w:szCs w:val="28"/>
        </w:rPr>
        <w:t xml:space="preserve"> </w:t>
      </w:r>
      <w:r w:rsidRPr="00A814B4">
        <w:rPr>
          <w:rFonts w:cs="Cambria"/>
          <w:sz w:val="28"/>
          <w:szCs w:val="28"/>
        </w:rPr>
        <w:t>aims to</w:t>
      </w:r>
      <w:r>
        <w:rPr>
          <w:rFonts w:cs="Cambria"/>
          <w:sz w:val="28"/>
          <w:szCs w:val="28"/>
        </w:rPr>
        <w:t xml:space="preserve"> </w:t>
      </w:r>
      <w:r w:rsidRPr="00A814B4">
        <w:rPr>
          <w:rFonts w:cs="Cambria"/>
          <w:sz w:val="28"/>
          <w:szCs w:val="28"/>
        </w:rPr>
        <w:t>strengthen existing relationships</w:t>
      </w:r>
      <w:r>
        <w:rPr>
          <w:rFonts w:cs="Cambria"/>
          <w:sz w:val="28"/>
          <w:szCs w:val="28"/>
        </w:rPr>
        <w:t xml:space="preserve">, </w:t>
      </w:r>
      <w:r w:rsidRPr="00A814B4">
        <w:rPr>
          <w:rFonts w:cs="Cambria"/>
          <w:sz w:val="28"/>
          <w:szCs w:val="28"/>
        </w:rPr>
        <w:t>create new relationships</w:t>
      </w:r>
      <w:r>
        <w:rPr>
          <w:rFonts w:cs="Cambria"/>
          <w:sz w:val="28"/>
          <w:szCs w:val="28"/>
        </w:rPr>
        <w:t>,</w:t>
      </w:r>
      <w:r w:rsidRPr="00A814B4">
        <w:rPr>
          <w:rFonts w:cs="Cambria"/>
          <w:sz w:val="28"/>
          <w:szCs w:val="28"/>
        </w:rPr>
        <w:t xml:space="preserve"> and diversify the aspect of governments </w:t>
      </w:r>
      <w:r>
        <w:rPr>
          <w:rFonts w:cs="Cambria"/>
          <w:sz w:val="28"/>
          <w:szCs w:val="28"/>
        </w:rPr>
        <w:t xml:space="preserve">with which ICANN </w:t>
      </w:r>
      <w:r w:rsidRPr="00A814B4">
        <w:rPr>
          <w:rFonts w:cs="Cambria"/>
          <w:sz w:val="28"/>
          <w:szCs w:val="28"/>
        </w:rPr>
        <w:t>engage</w:t>
      </w:r>
      <w:r>
        <w:rPr>
          <w:rFonts w:cs="Cambria"/>
          <w:sz w:val="28"/>
          <w:szCs w:val="28"/>
        </w:rPr>
        <w:t>s.  The projects in this Portfolio</w:t>
      </w:r>
      <w:r w:rsidRPr="00A814B4">
        <w:rPr>
          <w:rFonts w:cs="Cambria"/>
          <w:sz w:val="28"/>
          <w:szCs w:val="28"/>
        </w:rPr>
        <w:t xml:space="preserve"> will</w:t>
      </w:r>
      <w:r>
        <w:rPr>
          <w:rFonts w:cs="Cambria"/>
          <w:sz w:val="28"/>
          <w:szCs w:val="28"/>
        </w:rPr>
        <w:t xml:space="preserve"> help</w:t>
      </w:r>
      <w:r w:rsidRPr="00A814B4">
        <w:rPr>
          <w:rFonts w:cs="Cambria"/>
          <w:sz w:val="28"/>
          <w:szCs w:val="28"/>
        </w:rPr>
        <w:t xml:space="preserve"> initiate increased work with the country missions to the UN and the national participants in the IGOs in New York and Geneva through increased staff dedication and targeted activities</w:t>
      </w:r>
      <w:r>
        <w:rPr>
          <w:rFonts w:cs="Cambria"/>
          <w:sz w:val="28"/>
          <w:szCs w:val="28"/>
        </w:rPr>
        <w:t>,</w:t>
      </w:r>
      <w:r w:rsidRPr="00A814B4">
        <w:rPr>
          <w:rFonts w:cs="Cambria"/>
          <w:sz w:val="28"/>
          <w:szCs w:val="28"/>
        </w:rPr>
        <w:t xml:space="preserve"> includ</w:t>
      </w:r>
      <w:r>
        <w:rPr>
          <w:rFonts w:cs="Cambria"/>
          <w:sz w:val="28"/>
          <w:szCs w:val="28"/>
        </w:rPr>
        <w:t>ing</w:t>
      </w:r>
      <w:r w:rsidRPr="00A814B4">
        <w:rPr>
          <w:rFonts w:cs="Cambria"/>
          <w:sz w:val="28"/>
          <w:szCs w:val="28"/>
        </w:rPr>
        <w:t xml:space="preserve"> briefings for the attaches and mission staff in coordination with the information being delivered in the national capitals by the regional engagement teams.</w:t>
      </w:r>
    </w:p>
    <w:p w14:paraId="62C11006" w14:textId="31EE04FB" w:rsidR="007C0B1A" w:rsidRPr="007C0B1A" w:rsidRDefault="0035696D" w:rsidP="001C28E9">
      <w:pPr>
        <w:rPr>
          <w:rFonts w:cs="Cambria"/>
          <w:sz w:val="28"/>
          <w:szCs w:val="28"/>
        </w:rPr>
      </w:pPr>
      <w:r>
        <w:rPr>
          <w:rFonts w:cs="Cambria"/>
          <w:sz w:val="28"/>
          <w:szCs w:val="28"/>
        </w:rPr>
        <w:t xml:space="preserve">3.4.2 The </w:t>
      </w:r>
      <w:r w:rsidRPr="007F628B">
        <w:rPr>
          <w:rFonts w:cs="Cambria"/>
          <w:sz w:val="28"/>
          <w:szCs w:val="28"/>
        </w:rPr>
        <w:t>S</w:t>
      </w:r>
      <w:r w:rsidRPr="00A814B4">
        <w:rPr>
          <w:rFonts w:cs="Cambria"/>
          <w:sz w:val="28"/>
          <w:szCs w:val="28"/>
        </w:rPr>
        <w:t>upport GAC Engagement</w:t>
      </w:r>
      <w:r>
        <w:rPr>
          <w:rFonts w:cs="Cambria"/>
          <w:sz w:val="28"/>
          <w:szCs w:val="28"/>
        </w:rPr>
        <w:t xml:space="preserve"> P</w:t>
      </w:r>
      <w:r w:rsidRPr="00A814B4">
        <w:rPr>
          <w:rFonts w:cs="Cambria"/>
          <w:sz w:val="28"/>
          <w:szCs w:val="28"/>
        </w:rPr>
        <w:t xml:space="preserve">ortfolio encompasses activity to support GAC activity in the ICANN </w:t>
      </w:r>
      <w:proofErr w:type="spellStart"/>
      <w:r w:rsidR="002279B7">
        <w:rPr>
          <w:rFonts w:cs="Cambria"/>
          <w:sz w:val="28"/>
          <w:szCs w:val="28"/>
        </w:rPr>
        <w:t>Multistakeholder</w:t>
      </w:r>
      <w:proofErr w:type="spellEnd"/>
      <w:r w:rsidR="00385836">
        <w:rPr>
          <w:rFonts w:cs="Cambria"/>
          <w:sz w:val="28"/>
          <w:szCs w:val="28"/>
        </w:rPr>
        <w:t xml:space="preserve"> </w:t>
      </w:r>
      <w:r>
        <w:rPr>
          <w:rFonts w:cs="Cambria"/>
          <w:sz w:val="28"/>
          <w:szCs w:val="28"/>
        </w:rPr>
        <w:t xml:space="preserve">model, </w:t>
      </w:r>
      <w:r w:rsidRPr="00A814B4">
        <w:rPr>
          <w:rFonts w:cs="Cambria"/>
          <w:sz w:val="28"/>
          <w:szCs w:val="28"/>
        </w:rPr>
        <w:t>as well as specific staff work in alignment with the ATRT2 recommendations and requests fr</w:t>
      </w:r>
      <w:r>
        <w:rPr>
          <w:rFonts w:cs="Cambria"/>
          <w:sz w:val="28"/>
          <w:szCs w:val="28"/>
        </w:rPr>
        <w:t>o</w:t>
      </w:r>
      <w:r w:rsidRPr="00A814B4">
        <w:rPr>
          <w:rFonts w:cs="Cambria"/>
          <w:sz w:val="28"/>
          <w:szCs w:val="28"/>
        </w:rPr>
        <w:t>m the GAC Chair and Secretariat working in collaboration with the GAC government engagement working group</w:t>
      </w:r>
      <w:r>
        <w:rPr>
          <w:rFonts w:cs="Cambria"/>
          <w:sz w:val="28"/>
          <w:szCs w:val="28"/>
        </w:rPr>
        <w:t xml:space="preserve"> (</w:t>
      </w:r>
      <w:r w:rsidRPr="00A814B4">
        <w:rPr>
          <w:rFonts w:cs="Cambria"/>
          <w:sz w:val="28"/>
          <w:szCs w:val="28"/>
        </w:rPr>
        <w:t>an internal working group that the GAC created in order to develop engagement strategies in coordination with GSE staff</w:t>
      </w:r>
      <w:r>
        <w:rPr>
          <w:rFonts w:cs="Cambria"/>
          <w:sz w:val="28"/>
          <w:szCs w:val="28"/>
        </w:rPr>
        <w:t>)</w:t>
      </w:r>
      <w:r w:rsidRPr="00A814B4">
        <w:rPr>
          <w:rFonts w:cs="Cambria"/>
          <w:sz w:val="28"/>
          <w:szCs w:val="28"/>
        </w:rPr>
        <w:t>.</w:t>
      </w:r>
    </w:p>
    <w:p w14:paraId="1341D85E" w14:textId="77777777" w:rsidR="001C28E9" w:rsidRDefault="001C28E9" w:rsidP="0035696D">
      <w:pPr>
        <w:rPr>
          <w:rFonts w:asciiTheme="majorHAnsi" w:eastAsiaTheme="majorEastAsia" w:hAnsiTheme="majorHAnsi" w:cstheme="majorBidi"/>
          <w:b/>
          <w:bCs/>
          <w:color w:val="4F81BD" w:themeColor="accent1"/>
          <w:sz w:val="32"/>
          <w:szCs w:val="32"/>
        </w:rPr>
      </w:pPr>
    </w:p>
    <w:p w14:paraId="6016570D" w14:textId="77777777" w:rsidR="001C28E9" w:rsidRDefault="001C28E9" w:rsidP="0035696D">
      <w:pPr>
        <w:rPr>
          <w:rFonts w:asciiTheme="majorHAnsi" w:eastAsiaTheme="majorEastAsia" w:hAnsiTheme="majorHAnsi" w:cstheme="majorBidi"/>
          <w:b/>
          <w:bCs/>
          <w:color w:val="4F81BD" w:themeColor="accent1"/>
          <w:sz w:val="32"/>
          <w:szCs w:val="32"/>
        </w:rPr>
      </w:pPr>
    </w:p>
    <w:p w14:paraId="541683CF" w14:textId="77777777" w:rsidR="001C28E9" w:rsidRDefault="001C28E9" w:rsidP="0035696D">
      <w:pPr>
        <w:rPr>
          <w:rFonts w:asciiTheme="majorHAnsi" w:eastAsiaTheme="majorEastAsia" w:hAnsiTheme="majorHAnsi" w:cstheme="majorBidi"/>
          <w:b/>
          <w:bCs/>
          <w:color w:val="4F81BD" w:themeColor="accent1"/>
          <w:sz w:val="32"/>
          <w:szCs w:val="32"/>
        </w:rPr>
      </w:pPr>
    </w:p>
    <w:p w14:paraId="7ECB803A" w14:textId="77777777" w:rsidR="001C28E9" w:rsidRDefault="001C28E9" w:rsidP="0035696D">
      <w:pPr>
        <w:rPr>
          <w:rFonts w:asciiTheme="majorHAnsi" w:eastAsiaTheme="majorEastAsia" w:hAnsiTheme="majorHAnsi" w:cstheme="majorBidi"/>
          <w:b/>
          <w:bCs/>
          <w:color w:val="4F81BD" w:themeColor="accent1"/>
          <w:sz w:val="32"/>
          <w:szCs w:val="32"/>
        </w:rPr>
      </w:pPr>
    </w:p>
    <w:p w14:paraId="60031DB7" w14:textId="77777777" w:rsidR="001C28E9" w:rsidRDefault="001C28E9" w:rsidP="0035696D">
      <w:pPr>
        <w:rPr>
          <w:rFonts w:asciiTheme="majorHAnsi" w:eastAsiaTheme="majorEastAsia" w:hAnsiTheme="majorHAnsi" w:cstheme="majorBidi"/>
          <w:b/>
          <w:bCs/>
          <w:color w:val="4F81BD" w:themeColor="accent1"/>
          <w:sz w:val="32"/>
          <w:szCs w:val="32"/>
        </w:rPr>
      </w:pPr>
    </w:p>
    <w:p w14:paraId="7297DE01" w14:textId="77777777" w:rsidR="001C28E9" w:rsidRDefault="001C28E9" w:rsidP="0035696D">
      <w:pPr>
        <w:rPr>
          <w:rFonts w:asciiTheme="majorHAnsi" w:eastAsiaTheme="majorEastAsia" w:hAnsiTheme="majorHAnsi" w:cstheme="majorBidi"/>
          <w:b/>
          <w:bCs/>
          <w:color w:val="4F81BD" w:themeColor="accent1"/>
          <w:sz w:val="32"/>
          <w:szCs w:val="32"/>
        </w:rPr>
      </w:pPr>
    </w:p>
    <w:p w14:paraId="472CB51D" w14:textId="77777777" w:rsidR="001C28E9" w:rsidRDefault="001C28E9" w:rsidP="0035696D">
      <w:pPr>
        <w:rPr>
          <w:rFonts w:asciiTheme="majorHAnsi" w:eastAsiaTheme="majorEastAsia" w:hAnsiTheme="majorHAnsi" w:cstheme="majorBidi"/>
          <w:b/>
          <w:bCs/>
          <w:color w:val="4F81BD" w:themeColor="accent1"/>
          <w:sz w:val="32"/>
          <w:szCs w:val="32"/>
        </w:rPr>
      </w:pPr>
    </w:p>
    <w:p w14:paraId="11234975" w14:textId="4E67A955" w:rsidR="0035696D" w:rsidRDefault="0035696D" w:rsidP="0035696D">
      <w:pPr>
        <w:rPr>
          <w:rFonts w:asciiTheme="majorHAnsi" w:eastAsiaTheme="majorEastAsia" w:hAnsiTheme="majorHAnsi" w:cstheme="majorBidi"/>
          <w:b/>
          <w:bCs/>
          <w:color w:val="4F81BD" w:themeColor="accent1"/>
          <w:sz w:val="32"/>
          <w:szCs w:val="32"/>
        </w:rPr>
      </w:pPr>
      <w:r w:rsidRPr="00A814B4">
        <w:rPr>
          <w:rFonts w:asciiTheme="majorHAnsi" w:eastAsiaTheme="majorEastAsia" w:hAnsiTheme="majorHAnsi" w:cstheme="majorBidi"/>
          <w:b/>
          <w:bCs/>
          <w:color w:val="4F81BD" w:themeColor="accent1"/>
          <w:sz w:val="32"/>
          <w:szCs w:val="32"/>
        </w:rPr>
        <w:lastRenderedPageBreak/>
        <w:t xml:space="preserve">4.0 OBJECTIVE: </w:t>
      </w:r>
      <w:r w:rsidR="002279B7">
        <w:rPr>
          <w:rFonts w:asciiTheme="majorHAnsi" w:eastAsiaTheme="majorEastAsia" w:hAnsiTheme="majorHAnsi" w:cstheme="majorBidi"/>
          <w:b/>
          <w:bCs/>
          <w:color w:val="4F81BD" w:themeColor="accent1"/>
          <w:sz w:val="32"/>
          <w:szCs w:val="32"/>
        </w:rPr>
        <w:t>MULTISTAKEHOLDER</w:t>
      </w:r>
      <w:r w:rsidRPr="00A814B4">
        <w:rPr>
          <w:rFonts w:asciiTheme="majorHAnsi" w:eastAsiaTheme="majorEastAsia" w:hAnsiTheme="majorHAnsi" w:cstheme="majorBidi"/>
          <w:b/>
          <w:bCs/>
          <w:color w:val="4F81BD" w:themeColor="accent1"/>
          <w:sz w:val="32"/>
          <w:szCs w:val="32"/>
        </w:rPr>
        <w:t xml:space="preserve"> MODEL EVOLUTION</w:t>
      </w:r>
    </w:p>
    <w:p w14:paraId="63485EA9" w14:textId="20C6F610" w:rsidR="0035696D" w:rsidRPr="001C28E9" w:rsidRDefault="0035696D" w:rsidP="001C28E9">
      <w:pPr>
        <w:rPr>
          <w:rFonts w:asciiTheme="majorHAnsi" w:eastAsiaTheme="majorEastAsia" w:hAnsiTheme="majorHAnsi" w:cstheme="majorBidi"/>
          <w:b/>
          <w:bCs/>
          <w:color w:val="4F81BD" w:themeColor="accent1"/>
          <w:sz w:val="32"/>
          <w:szCs w:val="32"/>
        </w:rPr>
      </w:pPr>
      <w:r w:rsidRPr="00A814B4">
        <w:rPr>
          <w:rFonts w:cs="Cambria"/>
          <w:b/>
          <w:sz w:val="28"/>
          <w:szCs w:val="28"/>
        </w:rPr>
        <w:t>4.1 GOAL: OPTIMIZE POLICY DEVELOPMENT PROCESS</w:t>
      </w:r>
      <w:r>
        <w:rPr>
          <w:rFonts w:cs="Cambria"/>
          <w:b/>
          <w:sz w:val="28"/>
          <w:szCs w:val="28"/>
        </w:rPr>
        <w:t>.</w:t>
      </w:r>
      <w:r w:rsidRPr="00A814B4">
        <w:rPr>
          <w:rFonts w:cs="Cambria"/>
          <w:sz w:val="28"/>
          <w:szCs w:val="28"/>
        </w:rPr>
        <w:t xml:space="preserve">  Progress toward achieving this goal in FY15 includes stabilizing processes, support and resources to make policy development efforts more effective and productive, with stronger levels of staff support and broader community commitment to reaching consensus, and collectively producing more effective and implementable policy outputs. </w:t>
      </w:r>
      <w:r>
        <w:rPr>
          <w:rFonts w:cs="Cambria"/>
          <w:sz w:val="28"/>
          <w:szCs w:val="28"/>
        </w:rPr>
        <w:t>Such p</w:t>
      </w:r>
      <w:r w:rsidRPr="00A814B4">
        <w:rPr>
          <w:rFonts w:cs="Cambria"/>
          <w:sz w:val="28"/>
          <w:szCs w:val="28"/>
        </w:rPr>
        <w:t>rogress will be enabled by strengthening and promoting participation of all stakeholders interested in policy development, policy-related and other advisory processes and improving the predictability of policy development, policy related and other advisory processes; along with improving the implementation of policies and advice.</w:t>
      </w:r>
    </w:p>
    <w:p w14:paraId="68606B4F" w14:textId="31318319" w:rsidR="00D55CF8" w:rsidRPr="00A814B4" w:rsidRDefault="00D55CF8" w:rsidP="00D55CF8">
      <w:pPr>
        <w:spacing w:line="240" w:lineRule="auto"/>
        <w:jc w:val="center"/>
        <w:rPr>
          <w:rFonts w:cs="Cambria"/>
          <w:sz w:val="28"/>
          <w:szCs w:val="28"/>
        </w:rPr>
      </w:pPr>
      <w:r>
        <w:object w:dxaOrig="9624" w:dyaOrig="7200" w14:anchorId="008D25B3">
          <v:shape id="_x0000_i1038" type="#_x0000_t75" style="width:439.2pt;height:324pt" o:ole="" o:bordertopcolor="this" o:borderleftcolor="this" o:borderbottomcolor="this" o:borderrightcolor="this">
            <v:imagedata r:id="rId69" o:title=""/>
            <w10:bordertop type="single" width="8"/>
            <w10:borderleft type="single" width="8"/>
            <w10:borderbottom type="single" width="8"/>
            <w10:borderright type="single" width="8"/>
          </v:shape>
          <o:OLEObject Type="Embed" ProgID="PowerPoint.Slide.12" ShapeID="_x0000_i1038" DrawAspect="Content" ObjectID="_1464686168" r:id="rId70"/>
        </w:object>
      </w:r>
    </w:p>
    <w:p w14:paraId="6A6457A7" w14:textId="77777777" w:rsidR="0035696D" w:rsidRPr="00A814B4" w:rsidRDefault="0035696D" w:rsidP="0035696D">
      <w:pPr>
        <w:spacing w:line="240" w:lineRule="auto"/>
        <w:rPr>
          <w:rFonts w:cs="Cambria"/>
          <w:sz w:val="28"/>
          <w:szCs w:val="28"/>
        </w:rPr>
      </w:pPr>
      <w:r>
        <w:rPr>
          <w:rFonts w:cs="Cambria"/>
          <w:sz w:val="28"/>
          <w:szCs w:val="28"/>
        </w:rPr>
        <w:t>4.1.1 Th</w:t>
      </w:r>
      <w:r w:rsidRPr="00A814B4">
        <w:rPr>
          <w:rFonts w:cs="Cambria"/>
          <w:sz w:val="28"/>
          <w:szCs w:val="28"/>
        </w:rPr>
        <w:t>e “Enable Stakeholder Collaboration, Communication &amp; Engagement” Portfolio will include</w:t>
      </w:r>
      <w:r>
        <w:rPr>
          <w:rFonts w:cs="Cambria"/>
          <w:sz w:val="28"/>
          <w:szCs w:val="28"/>
        </w:rPr>
        <w:t xml:space="preserve"> </w:t>
      </w:r>
      <w:r w:rsidRPr="00A814B4">
        <w:rPr>
          <w:rFonts w:cs="Cambria"/>
          <w:sz w:val="28"/>
          <w:szCs w:val="28"/>
        </w:rPr>
        <w:t xml:space="preserve">strengthening </w:t>
      </w:r>
      <w:r>
        <w:rPr>
          <w:rFonts w:cs="Cambria"/>
          <w:sz w:val="28"/>
          <w:szCs w:val="28"/>
        </w:rPr>
        <w:t>the</w:t>
      </w:r>
      <w:r w:rsidRPr="00A814B4">
        <w:rPr>
          <w:rFonts w:cs="Cambria"/>
          <w:sz w:val="28"/>
          <w:szCs w:val="28"/>
        </w:rPr>
        <w:t xml:space="preserve"> cooperation and participation in policy development, policy related and other advisory activities among Supporting Organizations, Advisory Committees, their component organizations and other interested stakeholders.</w:t>
      </w:r>
    </w:p>
    <w:p w14:paraId="0BDA9437" w14:textId="77777777" w:rsidR="001C28E9" w:rsidRDefault="001C28E9" w:rsidP="0035696D">
      <w:pPr>
        <w:rPr>
          <w:rFonts w:cs="Cambria"/>
          <w:sz w:val="28"/>
          <w:szCs w:val="28"/>
        </w:rPr>
      </w:pPr>
    </w:p>
    <w:p w14:paraId="5B74B1A2" w14:textId="77777777" w:rsidR="001C28E9" w:rsidRDefault="001C28E9" w:rsidP="0035696D">
      <w:pPr>
        <w:rPr>
          <w:rFonts w:cs="Cambria"/>
          <w:sz w:val="28"/>
          <w:szCs w:val="28"/>
        </w:rPr>
      </w:pPr>
    </w:p>
    <w:p w14:paraId="26838ED7" w14:textId="00FF7E1B" w:rsidR="0035696D" w:rsidRPr="007C0B1A" w:rsidRDefault="001352A6" w:rsidP="0035696D">
      <w:pPr>
        <w:rPr>
          <w:rFonts w:cs="Cambria"/>
          <w:sz w:val="28"/>
          <w:szCs w:val="28"/>
        </w:rPr>
      </w:pPr>
      <w:r w:rsidRPr="007C0B1A">
        <w:rPr>
          <w:rFonts w:cs="Cambria"/>
          <w:sz w:val="28"/>
          <w:szCs w:val="28"/>
        </w:rPr>
        <w:lastRenderedPageBreak/>
        <w:t>Highlighted P</w:t>
      </w:r>
      <w:r w:rsidR="0035696D" w:rsidRPr="007C0B1A">
        <w:rPr>
          <w:rFonts w:cs="Cambria"/>
          <w:sz w:val="28"/>
          <w:szCs w:val="28"/>
        </w:rPr>
        <w:t>rojects:</w:t>
      </w:r>
    </w:p>
    <w:p w14:paraId="6E34042E" w14:textId="26CF81C6" w:rsidR="001352A6" w:rsidRPr="005B5562" w:rsidRDefault="00377E18" w:rsidP="0035696D">
      <w:pPr>
        <w:rPr>
          <w:rFonts w:cs="Cambria"/>
          <w:color w:val="FF0000"/>
          <w:sz w:val="28"/>
          <w:szCs w:val="28"/>
        </w:rPr>
      </w:pPr>
      <w:r w:rsidRPr="00377E18">
        <w:rPr>
          <w:noProof/>
        </w:rPr>
        <w:drawing>
          <wp:inline distT="0" distB="0" distL="0" distR="0" wp14:anchorId="143286D2" wp14:editId="26448481">
            <wp:extent cx="8229600" cy="25015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29600" cy="2501586"/>
                    </a:xfrm>
                    <a:prstGeom prst="rect">
                      <a:avLst/>
                    </a:prstGeom>
                    <a:noFill/>
                    <a:ln>
                      <a:noFill/>
                    </a:ln>
                  </pic:spPr>
                </pic:pic>
              </a:graphicData>
            </a:graphic>
          </wp:inline>
        </w:drawing>
      </w:r>
    </w:p>
    <w:p w14:paraId="200B9A89" w14:textId="77777777" w:rsidR="0035696D" w:rsidRPr="00A814B4" w:rsidRDefault="0035696D" w:rsidP="0035696D">
      <w:pPr>
        <w:rPr>
          <w:rFonts w:cs="Cambria"/>
          <w:sz w:val="28"/>
          <w:szCs w:val="28"/>
        </w:rPr>
      </w:pPr>
      <w:r>
        <w:rPr>
          <w:rFonts w:cs="Cambria"/>
          <w:sz w:val="28"/>
          <w:szCs w:val="28"/>
        </w:rPr>
        <w:t>4.1.2 The</w:t>
      </w:r>
      <w:r w:rsidRPr="00A814B4">
        <w:rPr>
          <w:rFonts w:cs="Cambria"/>
          <w:sz w:val="28"/>
          <w:szCs w:val="28"/>
        </w:rPr>
        <w:t xml:space="preserve"> “Strengthen co-operation and participation in policy development, policy related and advisory activities among SO/ACs and other interested stakeholders” Portfolio will consist of</w:t>
      </w:r>
      <w:r>
        <w:rPr>
          <w:rFonts w:cs="Cambria"/>
          <w:sz w:val="28"/>
          <w:szCs w:val="28"/>
        </w:rPr>
        <w:t>, among other things,</w:t>
      </w:r>
      <w:r w:rsidRPr="00A814B4">
        <w:rPr>
          <w:rFonts w:cs="Cambria"/>
          <w:sz w:val="28"/>
          <w:szCs w:val="28"/>
        </w:rPr>
        <w:t xml:space="preserve"> efforts to</w:t>
      </w:r>
      <w:r>
        <w:rPr>
          <w:rFonts w:cs="Cambria"/>
          <w:sz w:val="28"/>
          <w:szCs w:val="28"/>
        </w:rPr>
        <w:t>:</w:t>
      </w:r>
      <w:r w:rsidRPr="00A814B4">
        <w:rPr>
          <w:rFonts w:cs="Cambria"/>
          <w:sz w:val="28"/>
          <w:szCs w:val="28"/>
        </w:rPr>
        <w:t xml:space="preserve"> (a) enable, strengthen and promote participation of all stakeholders interested in the policy development, policy related and advisory processes</w:t>
      </w:r>
      <w:r>
        <w:rPr>
          <w:rFonts w:cs="Cambria"/>
          <w:sz w:val="28"/>
          <w:szCs w:val="28"/>
        </w:rPr>
        <w:t>;</w:t>
      </w:r>
      <w:r w:rsidRPr="00A814B4">
        <w:rPr>
          <w:rFonts w:cs="Cambria"/>
          <w:sz w:val="28"/>
          <w:szCs w:val="28"/>
        </w:rPr>
        <w:t xml:space="preserve"> (b) improve predictability of policy development, policy related and advisory processes</w:t>
      </w:r>
      <w:r>
        <w:rPr>
          <w:rFonts w:cs="Cambria"/>
          <w:sz w:val="28"/>
          <w:szCs w:val="28"/>
        </w:rPr>
        <w:t>; and</w:t>
      </w:r>
      <w:r w:rsidRPr="00A814B4">
        <w:rPr>
          <w:rFonts w:cs="Cambria"/>
          <w:sz w:val="28"/>
          <w:szCs w:val="28"/>
        </w:rPr>
        <w:t xml:space="preserve"> (c) improve implementation of policies and advice.</w:t>
      </w:r>
    </w:p>
    <w:p w14:paraId="59C47ED3" w14:textId="77777777" w:rsidR="001352A6" w:rsidRPr="007C0B1A" w:rsidRDefault="001352A6" w:rsidP="001352A6">
      <w:pPr>
        <w:rPr>
          <w:rFonts w:cs="Cambria"/>
          <w:sz w:val="28"/>
          <w:szCs w:val="28"/>
        </w:rPr>
      </w:pPr>
      <w:r w:rsidRPr="007C0B1A">
        <w:rPr>
          <w:rFonts w:cs="Cambria"/>
          <w:sz w:val="28"/>
          <w:szCs w:val="28"/>
        </w:rPr>
        <w:t>Highlighted Projects:</w:t>
      </w:r>
    </w:p>
    <w:p w14:paraId="07B67F2F" w14:textId="2390AEE4" w:rsidR="0035696D" w:rsidRDefault="00377E18" w:rsidP="0035696D">
      <w:pPr>
        <w:rPr>
          <w:rFonts w:cs="Cambria"/>
          <w:b/>
          <w:sz w:val="28"/>
          <w:szCs w:val="28"/>
        </w:rPr>
      </w:pPr>
      <w:r w:rsidRPr="00377E18">
        <w:rPr>
          <w:noProof/>
        </w:rPr>
        <w:drawing>
          <wp:inline distT="0" distB="0" distL="0" distR="0" wp14:anchorId="6AD93C01" wp14:editId="43DFD453">
            <wp:extent cx="8229600" cy="751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29600" cy="751360"/>
                    </a:xfrm>
                    <a:prstGeom prst="rect">
                      <a:avLst/>
                    </a:prstGeom>
                    <a:noFill/>
                    <a:ln>
                      <a:noFill/>
                    </a:ln>
                  </pic:spPr>
                </pic:pic>
              </a:graphicData>
            </a:graphic>
          </wp:inline>
        </w:drawing>
      </w:r>
      <w:r w:rsidR="0035696D">
        <w:rPr>
          <w:rFonts w:cs="Cambria"/>
          <w:b/>
          <w:sz w:val="28"/>
          <w:szCs w:val="28"/>
        </w:rPr>
        <w:br w:type="page"/>
      </w:r>
    </w:p>
    <w:p w14:paraId="7F39F1F5" w14:textId="77777777" w:rsidR="0035696D" w:rsidRDefault="0035696D" w:rsidP="0035696D">
      <w:pPr>
        <w:spacing w:line="240" w:lineRule="auto"/>
        <w:rPr>
          <w:rFonts w:cs="Cambria"/>
          <w:sz w:val="28"/>
          <w:szCs w:val="28"/>
        </w:rPr>
      </w:pPr>
      <w:r w:rsidRPr="00A814B4">
        <w:rPr>
          <w:rFonts w:cs="Cambria"/>
          <w:b/>
          <w:sz w:val="28"/>
          <w:szCs w:val="28"/>
        </w:rPr>
        <w:lastRenderedPageBreak/>
        <w:t>4.2 GOAL: INCREASE AND IMPROVE GLOBAL PARTICIPATION.</w:t>
      </w:r>
      <w:r w:rsidRPr="00A814B4">
        <w:rPr>
          <w:rFonts w:cs="Cambria"/>
          <w:sz w:val="28"/>
          <w:szCs w:val="28"/>
        </w:rPr>
        <w:t xml:space="preserve">  Progress toward achieving this goal in FY15 will </w:t>
      </w:r>
      <w:r w:rsidRPr="003570CC">
        <w:rPr>
          <w:rFonts w:cs="Cambria"/>
          <w:sz w:val="28"/>
          <w:szCs w:val="28"/>
        </w:rPr>
        <w:t xml:space="preserve">include efforts to grow the numbers of participants in the work of ICANN and in the depth of their involvement. </w:t>
      </w:r>
    </w:p>
    <w:p w14:paraId="537F15EC" w14:textId="596EEEC8" w:rsidR="00D55CF8" w:rsidRPr="003570CC" w:rsidRDefault="00D55CF8" w:rsidP="00D55CF8">
      <w:pPr>
        <w:spacing w:line="240" w:lineRule="auto"/>
        <w:jc w:val="center"/>
        <w:rPr>
          <w:rFonts w:cs="Cambria"/>
          <w:sz w:val="28"/>
          <w:szCs w:val="28"/>
        </w:rPr>
      </w:pPr>
      <w:r>
        <w:object w:dxaOrig="9624" w:dyaOrig="7200" w14:anchorId="00E7D8A5">
          <v:shape id="_x0000_i1039" type="#_x0000_t75" style="width:482.4pt;height:5in" o:ole="" o:bordertopcolor="this" o:borderleftcolor="this" o:borderbottomcolor="this" o:borderrightcolor="this">
            <v:imagedata r:id="rId73" o:title=""/>
            <w10:bordertop type="single" width="8"/>
            <w10:borderleft type="single" width="8"/>
            <w10:borderbottom type="single" width="8"/>
            <w10:borderright type="single" width="8"/>
          </v:shape>
          <o:OLEObject Type="Embed" ProgID="PowerPoint.Slide.12" ShapeID="_x0000_i1039" DrawAspect="Content" ObjectID="_1464686169" r:id="rId74"/>
        </w:object>
      </w:r>
    </w:p>
    <w:p w14:paraId="0FCB5B62" w14:textId="77777777" w:rsidR="00D55CF8" w:rsidRDefault="00D55CF8" w:rsidP="0035696D">
      <w:pPr>
        <w:pStyle w:val="NormalWeb"/>
        <w:spacing w:before="62" w:beforeAutospacing="0" w:after="0" w:afterAutospacing="0"/>
        <w:rPr>
          <w:rFonts w:asciiTheme="minorHAnsi" w:hAnsiTheme="minorHAnsi" w:cs="Cambria"/>
          <w:sz w:val="28"/>
          <w:szCs w:val="28"/>
        </w:rPr>
      </w:pPr>
    </w:p>
    <w:p w14:paraId="600747B4" w14:textId="3073348C" w:rsidR="0035696D" w:rsidRDefault="0035696D" w:rsidP="001C28E9">
      <w:pPr>
        <w:pStyle w:val="NormalWeb"/>
        <w:spacing w:before="62" w:beforeAutospacing="0" w:after="0" w:afterAutospacing="0"/>
        <w:rPr>
          <w:rFonts w:cs="Cambria"/>
          <w:sz w:val="28"/>
          <w:szCs w:val="28"/>
        </w:rPr>
      </w:pPr>
      <w:r w:rsidRPr="00836197">
        <w:rPr>
          <w:rFonts w:asciiTheme="minorHAnsi" w:hAnsiTheme="minorHAnsi" w:cs="Cambria"/>
          <w:sz w:val="28"/>
          <w:szCs w:val="28"/>
        </w:rPr>
        <w:lastRenderedPageBreak/>
        <w:t xml:space="preserve">4.2.1 The </w:t>
      </w:r>
      <w:r w:rsidRPr="00836197">
        <w:rPr>
          <w:rFonts w:asciiTheme="minorHAnsi" w:eastAsia="Calibri" w:hAnsiTheme="minorHAnsi" w:cs="Helvetica Neue"/>
          <w:color w:val="948A54"/>
          <w:kern w:val="24"/>
          <w:sz w:val="28"/>
          <w:szCs w:val="28"/>
        </w:rPr>
        <w:t>Advanced Media Tools for Outreach and Participation (labs, new icann.org, etc.) Portfolio</w:t>
      </w:r>
      <w:r w:rsidRPr="003570CC">
        <w:rPr>
          <w:rFonts w:asciiTheme="minorHAnsi" w:eastAsiaTheme="minorHAnsi" w:hAnsiTheme="minorHAnsi" w:cs="Cambria"/>
          <w:sz w:val="28"/>
          <w:szCs w:val="28"/>
        </w:rPr>
        <w:t xml:space="preserve"> projects</w:t>
      </w:r>
      <w:r w:rsidRPr="00836197">
        <w:rPr>
          <w:rFonts w:asciiTheme="minorHAnsi" w:hAnsiTheme="minorHAnsi" w:cs="Cambria"/>
          <w:sz w:val="28"/>
          <w:szCs w:val="28"/>
        </w:rPr>
        <w:t xml:space="preserve"> will </w:t>
      </w:r>
      <w:r>
        <w:rPr>
          <w:rFonts w:asciiTheme="minorHAnsi" w:hAnsiTheme="minorHAnsi" w:cs="Cambria"/>
          <w:sz w:val="28"/>
          <w:szCs w:val="28"/>
        </w:rPr>
        <w:t xml:space="preserve">(a) </w:t>
      </w:r>
      <w:r w:rsidRPr="00836197">
        <w:rPr>
          <w:rFonts w:asciiTheme="minorHAnsi" w:hAnsiTheme="minorHAnsi" w:cs="Cambria"/>
          <w:sz w:val="28"/>
          <w:szCs w:val="28"/>
        </w:rPr>
        <w:t>involve increasing numbers, diversity and pathways for engagement by participants interested in ICANN’s activities and events</w:t>
      </w:r>
      <w:r>
        <w:rPr>
          <w:rFonts w:asciiTheme="minorHAnsi" w:hAnsiTheme="minorHAnsi" w:cs="Cambria"/>
          <w:sz w:val="28"/>
          <w:szCs w:val="28"/>
        </w:rPr>
        <w:t>; (b)</w:t>
      </w:r>
      <w:r w:rsidRPr="00836197">
        <w:rPr>
          <w:rFonts w:asciiTheme="minorHAnsi" w:hAnsiTheme="minorHAnsi" w:cs="Cambria"/>
          <w:sz w:val="28"/>
          <w:szCs w:val="28"/>
        </w:rPr>
        <w:t xml:space="preserve"> include the development and roll-out of Advanced Media Tools for Outreach and Participation (labs, new icann.org, etc</w:t>
      </w:r>
      <w:r>
        <w:rPr>
          <w:rFonts w:asciiTheme="minorHAnsi" w:hAnsiTheme="minorHAnsi" w:cs="Cambria"/>
          <w:sz w:val="28"/>
          <w:szCs w:val="28"/>
        </w:rPr>
        <w:t>.</w:t>
      </w:r>
      <w:r w:rsidRPr="00836197">
        <w:rPr>
          <w:rFonts w:asciiTheme="minorHAnsi" w:hAnsiTheme="minorHAnsi" w:cs="Cambria"/>
          <w:sz w:val="28"/>
          <w:szCs w:val="28"/>
        </w:rPr>
        <w:t>)</w:t>
      </w:r>
      <w:r>
        <w:rPr>
          <w:rFonts w:asciiTheme="minorHAnsi" w:hAnsiTheme="minorHAnsi" w:cs="Cambria"/>
          <w:sz w:val="28"/>
          <w:szCs w:val="28"/>
        </w:rPr>
        <w:t>; (c) include</w:t>
      </w:r>
      <w:r w:rsidRPr="00836197">
        <w:rPr>
          <w:rFonts w:asciiTheme="minorHAnsi" w:hAnsiTheme="minorHAnsi" w:cs="Cambria"/>
          <w:sz w:val="28"/>
          <w:szCs w:val="28"/>
        </w:rPr>
        <w:t xml:space="preserve"> the deployment of new collaboration platforms consisting of </w:t>
      </w:r>
      <w:r>
        <w:rPr>
          <w:rFonts w:asciiTheme="minorHAnsi" w:hAnsiTheme="minorHAnsi" w:cs="Cambria"/>
          <w:sz w:val="28"/>
          <w:szCs w:val="28"/>
        </w:rPr>
        <w:t>(</w:t>
      </w:r>
      <w:proofErr w:type="spellStart"/>
      <w:r>
        <w:rPr>
          <w:rFonts w:asciiTheme="minorHAnsi" w:hAnsiTheme="minorHAnsi" w:cs="Cambria"/>
          <w:sz w:val="28"/>
          <w:szCs w:val="28"/>
        </w:rPr>
        <w:t>i</w:t>
      </w:r>
      <w:proofErr w:type="spellEnd"/>
      <w:r>
        <w:rPr>
          <w:rFonts w:asciiTheme="minorHAnsi" w:hAnsiTheme="minorHAnsi" w:cs="Cambria"/>
          <w:sz w:val="28"/>
          <w:szCs w:val="28"/>
        </w:rPr>
        <w:t xml:space="preserve">) </w:t>
      </w:r>
      <w:r w:rsidRPr="00836197">
        <w:rPr>
          <w:rFonts w:asciiTheme="minorHAnsi" w:hAnsiTheme="minorHAnsi" w:cs="Cambria"/>
          <w:sz w:val="28"/>
          <w:szCs w:val="28"/>
        </w:rPr>
        <w:t>deploying Community Participation &amp; Engagement Programs &amp; Services</w:t>
      </w:r>
      <w:r>
        <w:rPr>
          <w:rFonts w:asciiTheme="minorHAnsi" w:hAnsiTheme="minorHAnsi" w:cs="Cambria"/>
          <w:sz w:val="28"/>
          <w:szCs w:val="28"/>
        </w:rPr>
        <w:t>;</w:t>
      </w:r>
      <w:r w:rsidRPr="00836197">
        <w:rPr>
          <w:rFonts w:asciiTheme="minorHAnsi" w:hAnsiTheme="minorHAnsi" w:cs="Cambria"/>
          <w:sz w:val="28"/>
          <w:szCs w:val="28"/>
        </w:rPr>
        <w:t xml:space="preserve"> (</w:t>
      </w:r>
      <w:r>
        <w:rPr>
          <w:rFonts w:asciiTheme="minorHAnsi" w:hAnsiTheme="minorHAnsi" w:cs="Cambria"/>
          <w:sz w:val="28"/>
          <w:szCs w:val="28"/>
        </w:rPr>
        <w:t>ii</w:t>
      </w:r>
      <w:r w:rsidRPr="00836197">
        <w:rPr>
          <w:rFonts w:asciiTheme="minorHAnsi" w:hAnsiTheme="minorHAnsi" w:cs="Cambria"/>
          <w:sz w:val="28"/>
          <w:szCs w:val="28"/>
        </w:rPr>
        <w:t>) engag</w:t>
      </w:r>
      <w:r>
        <w:rPr>
          <w:rFonts w:asciiTheme="minorHAnsi" w:hAnsiTheme="minorHAnsi" w:cs="Cambria"/>
          <w:sz w:val="28"/>
          <w:szCs w:val="28"/>
        </w:rPr>
        <w:t>ing</w:t>
      </w:r>
      <w:r w:rsidRPr="00836197">
        <w:rPr>
          <w:rFonts w:asciiTheme="minorHAnsi" w:hAnsiTheme="minorHAnsi" w:cs="Cambria"/>
          <w:sz w:val="28"/>
          <w:szCs w:val="28"/>
        </w:rPr>
        <w:t xml:space="preserve"> with a number of working groups and participants including their affiliations</w:t>
      </w:r>
      <w:r>
        <w:rPr>
          <w:rFonts w:asciiTheme="minorHAnsi" w:hAnsiTheme="minorHAnsi" w:cs="Cambria"/>
          <w:sz w:val="28"/>
          <w:szCs w:val="28"/>
        </w:rPr>
        <w:t>;</w:t>
      </w:r>
      <w:r w:rsidRPr="00836197">
        <w:rPr>
          <w:rFonts w:asciiTheme="minorHAnsi" w:hAnsiTheme="minorHAnsi" w:cs="Cambria"/>
          <w:sz w:val="28"/>
          <w:szCs w:val="28"/>
        </w:rPr>
        <w:t xml:space="preserve"> and (c) assess</w:t>
      </w:r>
      <w:r>
        <w:rPr>
          <w:rFonts w:asciiTheme="minorHAnsi" w:hAnsiTheme="minorHAnsi" w:cs="Cambria"/>
          <w:sz w:val="28"/>
          <w:szCs w:val="28"/>
        </w:rPr>
        <w:t>ing</w:t>
      </w:r>
      <w:r w:rsidRPr="00836197">
        <w:rPr>
          <w:rFonts w:asciiTheme="minorHAnsi" w:hAnsiTheme="minorHAnsi" w:cs="Cambria"/>
          <w:sz w:val="28"/>
          <w:szCs w:val="28"/>
        </w:rPr>
        <w:t xml:space="preserve"> availability and quality of participation and engagement programs </w:t>
      </w:r>
      <w:r>
        <w:rPr>
          <w:rFonts w:asciiTheme="minorHAnsi" w:hAnsiTheme="minorHAnsi" w:cs="Cambria"/>
          <w:sz w:val="28"/>
          <w:szCs w:val="28"/>
        </w:rPr>
        <w:t>and</w:t>
      </w:r>
      <w:r w:rsidRPr="00836197">
        <w:rPr>
          <w:rFonts w:asciiTheme="minorHAnsi" w:hAnsiTheme="minorHAnsi" w:cs="Cambria"/>
          <w:sz w:val="28"/>
          <w:szCs w:val="28"/>
        </w:rPr>
        <w:t xml:space="preserve"> services.</w:t>
      </w:r>
    </w:p>
    <w:p w14:paraId="4EB39E66" w14:textId="77777777" w:rsidR="001C28E9" w:rsidRDefault="001C28E9" w:rsidP="001C28E9">
      <w:pPr>
        <w:pStyle w:val="NormalWeb"/>
        <w:spacing w:before="62" w:beforeAutospacing="0" w:after="0" w:afterAutospacing="0"/>
        <w:rPr>
          <w:rFonts w:cs="Cambria"/>
          <w:sz w:val="28"/>
          <w:szCs w:val="28"/>
        </w:rPr>
      </w:pPr>
    </w:p>
    <w:p w14:paraId="23794725" w14:textId="5BD0A118" w:rsidR="0035696D" w:rsidRPr="001C28E9" w:rsidRDefault="0035696D" w:rsidP="0035696D">
      <w:pPr>
        <w:rPr>
          <w:rFonts w:cs="Cambria"/>
          <w:color w:val="FF0000"/>
          <w:sz w:val="28"/>
          <w:szCs w:val="28"/>
        </w:rPr>
      </w:pPr>
      <w:r w:rsidRPr="009D3CB2">
        <w:rPr>
          <w:rFonts w:cs="Cambria"/>
          <w:sz w:val="28"/>
          <w:szCs w:val="28"/>
        </w:rPr>
        <w:t xml:space="preserve">4.2.2 The Deploy Collaboration Platform (platform for sharing) Portfolio will </w:t>
      </w:r>
      <w:r w:rsidR="009D3CB2" w:rsidRPr="009D3CB2">
        <w:rPr>
          <w:rFonts w:cs="Cambria"/>
          <w:sz w:val="28"/>
          <w:szCs w:val="28"/>
        </w:rPr>
        <w:t>consist in working closely across several ICANN teams (IT, online services, communications, GSE) to ensure that the right platforms are created and implemented to provide modern effective community engagement.</w:t>
      </w:r>
    </w:p>
    <w:p w14:paraId="7EAB2869" w14:textId="77777777" w:rsidR="0035696D" w:rsidRPr="00A814B4" w:rsidRDefault="0035696D" w:rsidP="0035696D">
      <w:pPr>
        <w:rPr>
          <w:rFonts w:cs="Cambria"/>
          <w:sz w:val="28"/>
          <w:szCs w:val="28"/>
        </w:rPr>
      </w:pPr>
      <w:r>
        <w:rPr>
          <w:rFonts w:cs="Cambria"/>
          <w:sz w:val="28"/>
          <w:szCs w:val="28"/>
        </w:rPr>
        <w:t xml:space="preserve">4.2.3 </w:t>
      </w:r>
      <w:r w:rsidRPr="00A814B4">
        <w:rPr>
          <w:rFonts w:cs="Cambria"/>
          <w:sz w:val="28"/>
          <w:szCs w:val="28"/>
        </w:rPr>
        <w:t xml:space="preserve">The “Deploy Community Participation &amp; Engagement Program and Services” Portfolio work </w:t>
      </w:r>
      <w:r>
        <w:rPr>
          <w:rFonts w:cs="Cambria"/>
          <w:sz w:val="28"/>
          <w:szCs w:val="28"/>
        </w:rPr>
        <w:t xml:space="preserve">will </w:t>
      </w:r>
      <w:r w:rsidRPr="00A814B4">
        <w:rPr>
          <w:rFonts w:cs="Cambria"/>
          <w:sz w:val="28"/>
          <w:szCs w:val="28"/>
        </w:rPr>
        <w:t>consist of</w:t>
      </w:r>
      <w:r>
        <w:rPr>
          <w:rFonts w:cs="Cambria"/>
          <w:sz w:val="28"/>
          <w:szCs w:val="28"/>
        </w:rPr>
        <w:t>, among other things,</w:t>
      </w:r>
      <w:r w:rsidRPr="00A814B4">
        <w:rPr>
          <w:rFonts w:cs="Cambria"/>
          <w:sz w:val="28"/>
          <w:szCs w:val="28"/>
        </w:rPr>
        <w:t xml:space="preserve"> efforts to support and expand resources made available to help the various ICANN communities to perform their work effectively and efficiently. </w:t>
      </w:r>
    </w:p>
    <w:p w14:paraId="260A6F6B" w14:textId="77777777" w:rsidR="001352A6" w:rsidRPr="007C0B1A" w:rsidRDefault="001352A6" w:rsidP="001352A6">
      <w:pPr>
        <w:rPr>
          <w:rFonts w:cs="Cambria"/>
          <w:sz w:val="28"/>
          <w:szCs w:val="28"/>
        </w:rPr>
      </w:pPr>
      <w:r w:rsidRPr="007C0B1A">
        <w:rPr>
          <w:rFonts w:cs="Cambria"/>
          <w:sz w:val="28"/>
          <w:szCs w:val="28"/>
        </w:rPr>
        <w:t>Highlighted Projects:</w:t>
      </w:r>
    </w:p>
    <w:p w14:paraId="61BCE13C" w14:textId="6DC10117" w:rsidR="001352A6" w:rsidRDefault="001352A6" w:rsidP="0035696D">
      <w:pPr>
        <w:rPr>
          <w:rFonts w:cs="Cambria"/>
          <w:sz w:val="28"/>
          <w:szCs w:val="28"/>
        </w:rPr>
      </w:pPr>
      <w:r w:rsidRPr="001352A6">
        <w:rPr>
          <w:noProof/>
        </w:rPr>
        <w:drawing>
          <wp:inline distT="0" distB="0" distL="0" distR="0" wp14:anchorId="6F332C9E" wp14:editId="2B836D57">
            <wp:extent cx="8201025" cy="6000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01025" cy="600075"/>
                    </a:xfrm>
                    <a:prstGeom prst="rect">
                      <a:avLst/>
                    </a:prstGeom>
                    <a:noFill/>
                    <a:ln>
                      <a:noFill/>
                    </a:ln>
                  </pic:spPr>
                </pic:pic>
              </a:graphicData>
            </a:graphic>
          </wp:inline>
        </w:drawing>
      </w:r>
    </w:p>
    <w:p w14:paraId="2053B45C" w14:textId="77777777" w:rsidR="001C28E9" w:rsidRDefault="001C28E9" w:rsidP="0035696D">
      <w:pPr>
        <w:rPr>
          <w:rFonts w:cs="Cambria"/>
          <w:b/>
          <w:sz w:val="28"/>
          <w:szCs w:val="28"/>
        </w:rPr>
      </w:pPr>
    </w:p>
    <w:p w14:paraId="439766B0" w14:textId="71BF443F" w:rsidR="0035696D" w:rsidRDefault="0035696D" w:rsidP="0035696D">
      <w:pPr>
        <w:rPr>
          <w:rFonts w:cs="Cambria"/>
          <w:sz w:val="28"/>
          <w:szCs w:val="28"/>
        </w:rPr>
      </w:pPr>
      <w:r w:rsidRPr="00A814B4">
        <w:rPr>
          <w:rFonts w:cs="Cambria"/>
          <w:b/>
          <w:sz w:val="28"/>
          <w:szCs w:val="28"/>
        </w:rPr>
        <w:t xml:space="preserve">4.3 </w:t>
      </w:r>
      <w:r w:rsidRPr="00097E87">
        <w:rPr>
          <w:rFonts w:cs="Cambria"/>
          <w:b/>
          <w:sz w:val="28"/>
          <w:szCs w:val="28"/>
        </w:rPr>
        <w:t>GOAL</w:t>
      </w:r>
      <w:r>
        <w:rPr>
          <w:rFonts w:cs="Cambria"/>
          <w:b/>
          <w:sz w:val="28"/>
          <w:szCs w:val="28"/>
        </w:rPr>
        <w:t xml:space="preserve">: </w:t>
      </w:r>
      <w:r w:rsidRPr="00A814B4">
        <w:rPr>
          <w:rFonts w:cs="Cambria"/>
          <w:b/>
          <w:sz w:val="28"/>
          <w:szCs w:val="28"/>
        </w:rPr>
        <w:t>EVOLVE SO/AC STRUCTURES</w:t>
      </w:r>
      <w:r w:rsidRPr="00A814B4">
        <w:rPr>
          <w:rFonts w:cs="Cambria"/>
          <w:sz w:val="28"/>
          <w:szCs w:val="28"/>
        </w:rPr>
        <w:t xml:space="preserve"> by preparing for and enabling of the development of new and improved policy structures to reflect and support the evolving stakeholder environment. This </w:t>
      </w:r>
      <w:r>
        <w:rPr>
          <w:rFonts w:cs="Cambria"/>
          <w:sz w:val="28"/>
          <w:szCs w:val="28"/>
        </w:rPr>
        <w:t xml:space="preserve">will </w:t>
      </w:r>
      <w:r w:rsidRPr="00A814B4">
        <w:rPr>
          <w:rFonts w:cs="Cambria"/>
          <w:sz w:val="28"/>
          <w:szCs w:val="28"/>
        </w:rPr>
        <w:t>involve</w:t>
      </w:r>
      <w:r>
        <w:rPr>
          <w:rFonts w:cs="Cambria"/>
          <w:sz w:val="28"/>
          <w:szCs w:val="28"/>
        </w:rPr>
        <w:t>:</w:t>
      </w:r>
      <w:r w:rsidRPr="00A814B4">
        <w:rPr>
          <w:rFonts w:cs="Cambria"/>
          <w:sz w:val="28"/>
          <w:szCs w:val="28"/>
        </w:rPr>
        <w:t xml:space="preserve"> (a) establishing a framework for evolving the SO/AC structure to increase inclusion and efficiencies / effectiveness that will </w:t>
      </w:r>
      <w:r w:rsidRPr="00A814B4">
        <w:rPr>
          <w:rFonts w:cs="Cambria"/>
          <w:sz w:val="28"/>
          <w:szCs w:val="28"/>
        </w:rPr>
        <w:lastRenderedPageBreak/>
        <w:t>establish a mechanism for participation, reputation, while improving ease</w:t>
      </w:r>
      <w:r>
        <w:rPr>
          <w:rFonts w:cs="Cambria"/>
          <w:sz w:val="28"/>
          <w:szCs w:val="28"/>
        </w:rPr>
        <w:t xml:space="preserve">; (b) </w:t>
      </w:r>
      <w:r w:rsidRPr="00A814B4">
        <w:rPr>
          <w:rFonts w:cs="Cambria"/>
          <w:sz w:val="28"/>
          <w:szCs w:val="28"/>
        </w:rPr>
        <w:t xml:space="preserve">engagement to ensure legitimizing the </w:t>
      </w:r>
      <w:proofErr w:type="spellStart"/>
      <w:r w:rsidR="002279B7">
        <w:rPr>
          <w:rFonts w:cs="Cambria"/>
          <w:sz w:val="28"/>
          <w:szCs w:val="28"/>
        </w:rPr>
        <w:t>Multistakeholder</w:t>
      </w:r>
      <w:proofErr w:type="spellEnd"/>
      <w:r w:rsidR="00385836">
        <w:rPr>
          <w:rFonts w:cs="Cambria"/>
          <w:sz w:val="28"/>
          <w:szCs w:val="28"/>
        </w:rPr>
        <w:t xml:space="preserve"> </w:t>
      </w:r>
      <w:r w:rsidRPr="00A814B4">
        <w:rPr>
          <w:rFonts w:cs="Cambria"/>
          <w:sz w:val="28"/>
          <w:szCs w:val="28"/>
        </w:rPr>
        <w:t>model</w:t>
      </w:r>
      <w:r>
        <w:rPr>
          <w:rFonts w:cs="Cambria"/>
          <w:sz w:val="28"/>
          <w:szCs w:val="28"/>
        </w:rPr>
        <w:t>; and (c)</w:t>
      </w:r>
      <w:r w:rsidRPr="00A814B4">
        <w:rPr>
          <w:rFonts w:cs="Cambria"/>
          <w:sz w:val="28"/>
          <w:szCs w:val="28"/>
        </w:rPr>
        <w:t xml:space="preserve"> improving the mechanism for participation</w:t>
      </w:r>
      <w:r>
        <w:rPr>
          <w:rFonts w:cs="Cambria"/>
          <w:sz w:val="28"/>
          <w:szCs w:val="28"/>
        </w:rPr>
        <w:t xml:space="preserve"> and</w:t>
      </w:r>
      <w:r w:rsidRPr="00A814B4">
        <w:rPr>
          <w:rFonts w:cs="Cambria"/>
          <w:sz w:val="28"/>
          <w:szCs w:val="28"/>
        </w:rPr>
        <w:t xml:space="preserve"> representation, while improving ease of engagement to ensure legitimizing </w:t>
      </w:r>
      <w:proofErr w:type="spellStart"/>
      <w:r w:rsidR="002279B7">
        <w:rPr>
          <w:rFonts w:cs="Cambria"/>
          <w:sz w:val="28"/>
          <w:szCs w:val="28"/>
        </w:rPr>
        <w:t>Multistakeholder</w:t>
      </w:r>
      <w:proofErr w:type="spellEnd"/>
      <w:r w:rsidRPr="00A814B4">
        <w:rPr>
          <w:rFonts w:cs="Cambria"/>
          <w:sz w:val="28"/>
          <w:szCs w:val="28"/>
        </w:rPr>
        <w:t xml:space="preserve"> model</w:t>
      </w:r>
      <w:r w:rsidR="00D55CF8">
        <w:rPr>
          <w:rFonts w:cs="Cambria"/>
          <w:sz w:val="28"/>
          <w:szCs w:val="28"/>
        </w:rPr>
        <w:t>.</w:t>
      </w:r>
    </w:p>
    <w:p w14:paraId="077D6CB0" w14:textId="26D3E4B5" w:rsidR="00D55CF8" w:rsidRPr="00A814B4" w:rsidRDefault="00D55CF8" w:rsidP="00D55CF8">
      <w:pPr>
        <w:jc w:val="center"/>
        <w:rPr>
          <w:rFonts w:cs="Cambria"/>
          <w:sz w:val="28"/>
          <w:szCs w:val="28"/>
        </w:rPr>
      </w:pPr>
      <w:r>
        <w:object w:dxaOrig="9624" w:dyaOrig="7200" w14:anchorId="2C327589">
          <v:shape id="_x0000_i1040" type="#_x0000_t75" style="width:482.4pt;height:5in" o:ole="" o:bordertopcolor="this" o:borderleftcolor="this" o:borderbottomcolor="this" o:borderrightcolor="this">
            <v:imagedata r:id="rId76" o:title=""/>
            <w10:bordertop type="single" width="8"/>
            <w10:borderleft type="single" width="8"/>
            <w10:borderbottom type="single" width="8"/>
            <w10:borderright type="single" width="8"/>
          </v:shape>
          <o:OLEObject Type="Embed" ProgID="PowerPoint.Slide.12" ShapeID="_x0000_i1040" DrawAspect="Content" ObjectID="_1464686170" r:id="rId77"/>
        </w:object>
      </w:r>
    </w:p>
    <w:p w14:paraId="073C649B" w14:textId="77777777" w:rsidR="00D55CF8" w:rsidRDefault="00D55CF8" w:rsidP="0035696D">
      <w:pPr>
        <w:rPr>
          <w:rFonts w:cs="Cambria"/>
          <w:sz w:val="28"/>
          <w:szCs w:val="28"/>
        </w:rPr>
      </w:pPr>
    </w:p>
    <w:p w14:paraId="3CD9B14B" w14:textId="5E937F74" w:rsidR="0035696D" w:rsidRPr="007C0B1A" w:rsidRDefault="0035696D" w:rsidP="0035696D">
      <w:pPr>
        <w:rPr>
          <w:rFonts w:cs="Cambria"/>
          <w:sz w:val="28"/>
          <w:szCs w:val="28"/>
        </w:rPr>
      </w:pPr>
      <w:r>
        <w:rPr>
          <w:rFonts w:cs="Cambria"/>
          <w:sz w:val="28"/>
          <w:szCs w:val="28"/>
        </w:rPr>
        <w:lastRenderedPageBreak/>
        <w:t>4.3.1.</w:t>
      </w:r>
      <w:r w:rsidRPr="00A814B4">
        <w:rPr>
          <w:rFonts w:cs="Cambria"/>
          <w:sz w:val="28"/>
          <w:szCs w:val="28"/>
        </w:rPr>
        <w:t xml:space="preserve">The “Evolving </w:t>
      </w:r>
      <w:proofErr w:type="spellStart"/>
      <w:r w:rsidR="002279B7">
        <w:rPr>
          <w:rFonts w:cs="Cambria"/>
          <w:sz w:val="28"/>
          <w:szCs w:val="28"/>
        </w:rPr>
        <w:t>Multistakeholder</w:t>
      </w:r>
      <w:proofErr w:type="spellEnd"/>
      <w:r w:rsidR="00385836">
        <w:rPr>
          <w:rFonts w:cs="Cambria"/>
          <w:sz w:val="28"/>
          <w:szCs w:val="28"/>
        </w:rPr>
        <w:t xml:space="preserve"> </w:t>
      </w:r>
      <w:r w:rsidRPr="00A814B4">
        <w:rPr>
          <w:rFonts w:cs="Cambria"/>
          <w:sz w:val="28"/>
          <w:szCs w:val="28"/>
        </w:rPr>
        <w:t xml:space="preserve">Model” Portfolio will </w:t>
      </w:r>
      <w:r>
        <w:rPr>
          <w:rFonts w:cs="Cambria"/>
          <w:sz w:val="28"/>
          <w:szCs w:val="28"/>
        </w:rPr>
        <w:t xml:space="preserve">include projects that will help: </w:t>
      </w:r>
      <w:r w:rsidRPr="00A814B4">
        <w:rPr>
          <w:rFonts w:cs="Cambria"/>
          <w:sz w:val="28"/>
          <w:szCs w:val="28"/>
        </w:rPr>
        <w:t xml:space="preserve">(a) identify and operationalize key areas relevant to ICANN's evolution as a </w:t>
      </w:r>
      <w:proofErr w:type="spellStart"/>
      <w:r w:rsidR="002279B7">
        <w:rPr>
          <w:rFonts w:cs="Cambria"/>
          <w:sz w:val="28"/>
          <w:szCs w:val="28"/>
        </w:rPr>
        <w:t>Multistakeholder</w:t>
      </w:r>
      <w:proofErr w:type="spellEnd"/>
      <w:r w:rsidR="00385836">
        <w:rPr>
          <w:rFonts w:cs="Cambria"/>
          <w:sz w:val="28"/>
          <w:szCs w:val="28"/>
        </w:rPr>
        <w:t xml:space="preserve"> </w:t>
      </w:r>
      <w:r w:rsidRPr="00A814B4">
        <w:rPr>
          <w:rFonts w:cs="Cambria"/>
          <w:sz w:val="28"/>
          <w:szCs w:val="28"/>
        </w:rPr>
        <w:t xml:space="preserve">organization, including with the Internet governance ecosystem, including the </w:t>
      </w:r>
      <w:proofErr w:type="spellStart"/>
      <w:r w:rsidRPr="00A814B4">
        <w:rPr>
          <w:rFonts w:cs="Cambria"/>
          <w:sz w:val="28"/>
          <w:szCs w:val="28"/>
        </w:rPr>
        <w:t>AoC</w:t>
      </w:r>
      <w:proofErr w:type="spellEnd"/>
      <w:r>
        <w:rPr>
          <w:rFonts w:cs="Cambria"/>
          <w:sz w:val="28"/>
          <w:szCs w:val="28"/>
        </w:rPr>
        <w:t>;</w:t>
      </w:r>
      <w:r w:rsidRPr="00A814B4">
        <w:rPr>
          <w:rFonts w:cs="Cambria"/>
          <w:sz w:val="28"/>
          <w:szCs w:val="28"/>
        </w:rPr>
        <w:t xml:space="preserve"> and (b) ensure incubator capabilities for initiatives relevant to the strategic objectives of ICANN, the evolution of the </w:t>
      </w:r>
      <w:proofErr w:type="spellStart"/>
      <w:r w:rsidR="002279B7">
        <w:rPr>
          <w:rFonts w:cs="Cambria"/>
          <w:sz w:val="28"/>
          <w:szCs w:val="28"/>
        </w:rPr>
        <w:t>Multistakeholder</w:t>
      </w:r>
      <w:proofErr w:type="spellEnd"/>
      <w:r w:rsidR="00385836">
        <w:rPr>
          <w:rFonts w:cs="Cambria"/>
          <w:sz w:val="28"/>
          <w:szCs w:val="28"/>
        </w:rPr>
        <w:t xml:space="preserve"> </w:t>
      </w:r>
      <w:r w:rsidRPr="00A814B4">
        <w:rPr>
          <w:rFonts w:cs="Cambria"/>
          <w:sz w:val="28"/>
          <w:szCs w:val="28"/>
        </w:rPr>
        <w:t>model and ICANN's responsibilities therein, and it's longer term strategy to serve the community within its mission and scope.</w:t>
      </w:r>
    </w:p>
    <w:p w14:paraId="136076D7" w14:textId="156A8D96" w:rsidR="0035696D" w:rsidRPr="007C0B1A" w:rsidRDefault="0035696D" w:rsidP="0035696D">
      <w:pPr>
        <w:rPr>
          <w:rFonts w:cs="Cambria"/>
          <w:sz w:val="28"/>
          <w:szCs w:val="28"/>
        </w:rPr>
      </w:pPr>
      <w:r w:rsidRPr="007C0B1A">
        <w:rPr>
          <w:rFonts w:cs="Cambria"/>
          <w:sz w:val="28"/>
          <w:szCs w:val="28"/>
        </w:rPr>
        <w:t xml:space="preserve">4.3.2 The </w:t>
      </w:r>
      <w:r w:rsidRPr="00401602">
        <w:rPr>
          <w:rFonts w:cs="Cambria"/>
          <w:sz w:val="28"/>
          <w:szCs w:val="28"/>
        </w:rPr>
        <w:t>Advancing</w:t>
      </w:r>
      <w:r w:rsidRPr="007C0B1A">
        <w:rPr>
          <w:rFonts w:cs="Cambria"/>
          <w:sz w:val="28"/>
          <w:szCs w:val="28"/>
        </w:rPr>
        <w:t xml:space="preserve"> </w:t>
      </w:r>
      <w:proofErr w:type="spellStart"/>
      <w:r w:rsidR="002279B7">
        <w:rPr>
          <w:rFonts w:cs="Cambria"/>
          <w:sz w:val="28"/>
          <w:szCs w:val="28"/>
        </w:rPr>
        <w:t>Multistakeholder</w:t>
      </w:r>
      <w:proofErr w:type="spellEnd"/>
      <w:r w:rsidR="00385836" w:rsidRPr="007C0B1A">
        <w:rPr>
          <w:rFonts w:cs="Cambria"/>
          <w:sz w:val="28"/>
          <w:szCs w:val="28"/>
        </w:rPr>
        <w:t xml:space="preserve"> </w:t>
      </w:r>
      <w:r w:rsidRPr="007C0B1A">
        <w:rPr>
          <w:rFonts w:cs="Cambria"/>
          <w:sz w:val="28"/>
          <w:szCs w:val="28"/>
        </w:rPr>
        <w:t>model Innovation Portfolio will include work to</w:t>
      </w:r>
      <w:r w:rsidR="009D3CB2" w:rsidRPr="009D3CB2">
        <w:rPr>
          <w:rFonts w:ascii="Calibri" w:hAnsi="Calibri" w:cs="Calibri"/>
          <w:sz w:val="30"/>
          <w:szCs w:val="30"/>
        </w:rPr>
        <w:t xml:space="preserve"> </w:t>
      </w:r>
      <w:r w:rsidR="009D3CB2">
        <w:rPr>
          <w:rFonts w:ascii="Calibri" w:hAnsi="Calibri" w:cs="Calibri"/>
          <w:sz w:val="30"/>
          <w:szCs w:val="30"/>
        </w:rPr>
        <w:t xml:space="preserve">develop and manage process for educating and promoting ICANN's </w:t>
      </w:r>
      <w:proofErr w:type="spellStart"/>
      <w:r w:rsidR="002279B7">
        <w:rPr>
          <w:rFonts w:ascii="Calibri" w:hAnsi="Calibri" w:cs="Calibri"/>
          <w:sz w:val="30"/>
          <w:szCs w:val="30"/>
        </w:rPr>
        <w:t>Multistakeholder</w:t>
      </w:r>
      <w:proofErr w:type="spellEnd"/>
      <w:r w:rsidR="009D3CB2">
        <w:rPr>
          <w:rFonts w:ascii="Calibri" w:hAnsi="Calibri" w:cs="Calibri"/>
          <w:sz w:val="30"/>
          <w:szCs w:val="30"/>
        </w:rPr>
        <w:t xml:space="preserve"> model as the preferred</w:t>
      </w:r>
      <w:r w:rsidR="002279B7">
        <w:rPr>
          <w:rFonts w:ascii="Calibri" w:hAnsi="Calibri" w:cs="Calibri"/>
          <w:sz w:val="30"/>
          <w:szCs w:val="30"/>
        </w:rPr>
        <w:t xml:space="preserve"> and only method of successful Internet G</w:t>
      </w:r>
      <w:r w:rsidR="009D3CB2">
        <w:rPr>
          <w:rFonts w:ascii="Calibri" w:hAnsi="Calibri" w:cs="Calibri"/>
          <w:sz w:val="30"/>
          <w:szCs w:val="30"/>
        </w:rPr>
        <w:t>overnance.</w:t>
      </w:r>
    </w:p>
    <w:p w14:paraId="76BBD485" w14:textId="77777777" w:rsidR="0035696D" w:rsidRPr="00A814B4" w:rsidRDefault="0035696D" w:rsidP="0035696D">
      <w:pPr>
        <w:rPr>
          <w:rFonts w:cs="Cambria"/>
          <w:sz w:val="28"/>
          <w:szCs w:val="28"/>
        </w:rPr>
      </w:pPr>
      <w:r w:rsidRPr="007C0B1A">
        <w:rPr>
          <w:rFonts w:cs="Cambria"/>
          <w:sz w:val="28"/>
          <w:szCs w:val="28"/>
        </w:rPr>
        <w:t xml:space="preserve">4.3.3 The Organizational Reviews Portfolio includes work to: (a) support the Board Structural Improvements </w:t>
      </w:r>
      <w:r w:rsidRPr="00A814B4">
        <w:rPr>
          <w:rFonts w:cs="Cambria"/>
          <w:sz w:val="28"/>
          <w:szCs w:val="28"/>
        </w:rPr>
        <w:t>Committee (SIC) in its activities</w:t>
      </w:r>
      <w:r>
        <w:rPr>
          <w:rFonts w:cs="Cambria"/>
          <w:sz w:val="28"/>
          <w:szCs w:val="28"/>
        </w:rPr>
        <w:t>;</w:t>
      </w:r>
      <w:r w:rsidRPr="00A814B4">
        <w:rPr>
          <w:rFonts w:cs="Cambria"/>
          <w:sz w:val="28"/>
          <w:szCs w:val="28"/>
        </w:rPr>
        <w:t xml:space="preserve"> and </w:t>
      </w:r>
      <w:r>
        <w:rPr>
          <w:rFonts w:cs="Cambria"/>
          <w:sz w:val="28"/>
          <w:szCs w:val="28"/>
        </w:rPr>
        <w:t xml:space="preserve">(b) </w:t>
      </w:r>
      <w:r w:rsidRPr="00A814B4">
        <w:rPr>
          <w:rFonts w:cs="Cambria"/>
          <w:sz w:val="28"/>
          <w:szCs w:val="28"/>
        </w:rPr>
        <w:t xml:space="preserve">monitor the conduct of organizational reviews mandated by ICANN’s </w:t>
      </w:r>
      <w:r>
        <w:rPr>
          <w:rFonts w:cs="Cambria"/>
          <w:sz w:val="28"/>
          <w:szCs w:val="28"/>
        </w:rPr>
        <w:t>B</w:t>
      </w:r>
      <w:r w:rsidRPr="00A814B4">
        <w:rPr>
          <w:rFonts w:cs="Cambria"/>
          <w:sz w:val="28"/>
          <w:szCs w:val="28"/>
        </w:rPr>
        <w:t xml:space="preserve">ylaws.  </w:t>
      </w:r>
      <w:r>
        <w:rPr>
          <w:rFonts w:cs="Cambria"/>
          <w:sz w:val="28"/>
          <w:szCs w:val="28"/>
        </w:rPr>
        <w:t>(</w:t>
      </w:r>
      <w:r w:rsidRPr="00A814B4">
        <w:rPr>
          <w:rFonts w:cs="Cambria"/>
          <w:sz w:val="28"/>
          <w:szCs w:val="28"/>
        </w:rPr>
        <w:t xml:space="preserve">The reviews are on a five-year cycle and if FY15 are scheduled to include: GNSO, </w:t>
      </w:r>
      <w:proofErr w:type="spellStart"/>
      <w:r w:rsidRPr="00A814B4">
        <w:rPr>
          <w:rFonts w:cs="Cambria"/>
          <w:sz w:val="28"/>
          <w:szCs w:val="28"/>
        </w:rPr>
        <w:t>NomCom</w:t>
      </w:r>
      <w:proofErr w:type="spellEnd"/>
      <w:r w:rsidRPr="00A814B4">
        <w:rPr>
          <w:rFonts w:cs="Cambria"/>
          <w:sz w:val="28"/>
          <w:szCs w:val="28"/>
        </w:rPr>
        <w:t>, RSSAC, SSAC and ALAC.</w:t>
      </w:r>
      <w:r>
        <w:rPr>
          <w:rFonts w:cs="Cambria"/>
          <w:sz w:val="28"/>
          <w:szCs w:val="28"/>
        </w:rPr>
        <w:t>)</w:t>
      </w:r>
      <w:r w:rsidRPr="00A814B4">
        <w:rPr>
          <w:rFonts w:cs="Cambria"/>
          <w:sz w:val="28"/>
          <w:szCs w:val="28"/>
        </w:rPr>
        <w:t xml:space="preserve"> </w:t>
      </w:r>
    </w:p>
    <w:p w14:paraId="1ED4D7EC" w14:textId="67F9A403" w:rsidR="0035696D" w:rsidRPr="007C0B1A" w:rsidRDefault="0035696D" w:rsidP="0035696D">
      <w:pPr>
        <w:rPr>
          <w:rFonts w:cs="Cambria"/>
          <w:sz w:val="28"/>
          <w:szCs w:val="28"/>
        </w:rPr>
      </w:pPr>
    </w:p>
    <w:p w14:paraId="29F58C9A" w14:textId="77777777" w:rsidR="00D55CF8" w:rsidRDefault="00D55CF8" w:rsidP="0035696D">
      <w:pPr>
        <w:spacing w:line="240" w:lineRule="auto"/>
        <w:rPr>
          <w:rFonts w:cs="Cambria"/>
          <w:b/>
          <w:sz w:val="28"/>
          <w:szCs w:val="28"/>
        </w:rPr>
      </w:pPr>
    </w:p>
    <w:p w14:paraId="4C1FBCD2" w14:textId="77777777" w:rsidR="00D55CF8" w:rsidRDefault="00D55CF8" w:rsidP="0035696D">
      <w:pPr>
        <w:spacing w:line="240" w:lineRule="auto"/>
        <w:rPr>
          <w:rFonts w:cs="Cambria"/>
          <w:b/>
          <w:sz w:val="28"/>
          <w:szCs w:val="28"/>
        </w:rPr>
      </w:pPr>
    </w:p>
    <w:p w14:paraId="789BAC10" w14:textId="77777777" w:rsidR="00D55CF8" w:rsidRDefault="00D55CF8" w:rsidP="0035696D">
      <w:pPr>
        <w:spacing w:line="240" w:lineRule="auto"/>
        <w:rPr>
          <w:rFonts w:cs="Cambria"/>
          <w:b/>
          <w:sz w:val="28"/>
          <w:szCs w:val="28"/>
        </w:rPr>
      </w:pPr>
    </w:p>
    <w:p w14:paraId="0724D19C" w14:textId="77777777" w:rsidR="00D55CF8" w:rsidRDefault="00D55CF8" w:rsidP="0035696D">
      <w:pPr>
        <w:spacing w:line="240" w:lineRule="auto"/>
        <w:rPr>
          <w:rFonts w:cs="Cambria"/>
          <w:b/>
          <w:sz w:val="28"/>
          <w:szCs w:val="28"/>
        </w:rPr>
      </w:pPr>
    </w:p>
    <w:p w14:paraId="2A8A0173" w14:textId="77777777" w:rsidR="00D55CF8" w:rsidRDefault="00D55CF8" w:rsidP="0035696D">
      <w:pPr>
        <w:spacing w:line="240" w:lineRule="auto"/>
        <w:rPr>
          <w:rFonts w:cs="Cambria"/>
          <w:b/>
          <w:sz w:val="28"/>
          <w:szCs w:val="28"/>
        </w:rPr>
      </w:pPr>
    </w:p>
    <w:p w14:paraId="60A9511D" w14:textId="77777777" w:rsidR="0035696D" w:rsidRDefault="0035696D" w:rsidP="0035696D">
      <w:pPr>
        <w:spacing w:line="240" w:lineRule="auto"/>
        <w:rPr>
          <w:rFonts w:cs="Cambria"/>
          <w:sz w:val="28"/>
          <w:szCs w:val="28"/>
        </w:rPr>
      </w:pPr>
      <w:r w:rsidRPr="00A814B4">
        <w:rPr>
          <w:rFonts w:cs="Cambria"/>
          <w:b/>
          <w:sz w:val="28"/>
          <w:szCs w:val="28"/>
        </w:rPr>
        <w:lastRenderedPageBreak/>
        <w:t xml:space="preserve">4.4 </w:t>
      </w:r>
      <w:r>
        <w:rPr>
          <w:rFonts w:cs="Cambria"/>
          <w:b/>
          <w:sz w:val="28"/>
          <w:szCs w:val="28"/>
        </w:rPr>
        <w:t xml:space="preserve">GOAL: </w:t>
      </w:r>
      <w:r w:rsidRPr="00A814B4">
        <w:rPr>
          <w:rFonts w:cs="Cambria"/>
          <w:b/>
          <w:sz w:val="28"/>
          <w:szCs w:val="28"/>
        </w:rPr>
        <w:t>PROMOTE ETHICS AND TRANSPARENCY</w:t>
      </w:r>
      <w:r w:rsidRPr="00A814B4">
        <w:rPr>
          <w:rFonts w:cs="Cambria"/>
          <w:sz w:val="28"/>
          <w:szCs w:val="28"/>
        </w:rPr>
        <w:t xml:space="preserve"> by making ICANN a more respected organization with an improved reputation in the area of ethics. This involves reviewing, improving and promoting existing Accountability and </w:t>
      </w:r>
      <w:r>
        <w:rPr>
          <w:rFonts w:cs="Cambria"/>
          <w:sz w:val="28"/>
          <w:szCs w:val="28"/>
        </w:rPr>
        <w:t>T</w:t>
      </w:r>
      <w:r w:rsidRPr="00A814B4">
        <w:rPr>
          <w:rFonts w:cs="Cambria"/>
          <w:sz w:val="28"/>
          <w:szCs w:val="28"/>
        </w:rPr>
        <w:t xml:space="preserve">ransparency mechanisms and ensuring the observance of a clearly defined ethical framework.   </w:t>
      </w:r>
    </w:p>
    <w:p w14:paraId="32EC2FE1" w14:textId="5726C4C4" w:rsidR="00D55CF8" w:rsidRPr="00A814B4" w:rsidRDefault="00D55CF8" w:rsidP="00D55CF8">
      <w:pPr>
        <w:spacing w:line="240" w:lineRule="auto"/>
        <w:jc w:val="center"/>
        <w:rPr>
          <w:rFonts w:cs="Cambria"/>
          <w:sz w:val="28"/>
          <w:szCs w:val="28"/>
        </w:rPr>
      </w:pPr>
      <w:r>
        <w:object w:dxaOrig="5400" w:dyaOrig="4044" w14:anchorId="2CB2B267">
          <v:shape id="_x0000_i1041" type="#_x0000_t75" style="width:482.4pt;height:5in" o:ole="" o:bordertopcolor="this" o:borderleftcolor="this" o:borderbottomcolor="this" o:borderrightcolor="this">
            <v:imagedata r:id="rId78" o:title=""/>
            <w10:bordertop type="single" width="8"/>
            <w10:borderleft type="single" width="8"/>
            <w10:borderbottom type="single" width="8"/>
            <w10:borderright type="single" width="8"/>
          </v:shape>
          <o:OLEObject Type="Embed" ProgID="PowerPoint.Slide.12" ShapeID="_x0000_i1041" DrawAspect="Content" ObjectID="_1464686171" r:id="rId79"/>
        </w:object>
      </w:r>
    </w:p>
    <w:p w14:paraId="53D72849" w14:textId="463B0191" w:rsidR="0035696D" w:rsidRPr="001C28E9" w:rsidRDefault="0035696D" w:rsidP="001C28E9">
      <w:pPr>
        <w:spacing w:line="240" w:lineRule="auto"/>
        <w:rPr>
          <w:rFonts w:cs="Cambria"/>
          <w:sz w:val="28"/>
          <w:szCs w:val="28"/>
        </w:rPr>
      </w:pPr>
      <w:r>
        <w:rPr>
          <w:rFonts w:cs="Cambria"/>
          <w:sz w:val="28"/>
          <w:szCs w:val="28"/>
        </w:rPr>
        <w:lastRenderedPageBreak/>
        <w:t xml:space="preserve">4.4.1 </w:t>
      </w:r>
      <w:r w:rsidRPr="00A814B4">
        <w:rPr>
          <w:rFonts w:cs="Cambria"/>
          <w:sz w:val="28"/>
          <w:szCs w:val="28"/>
        </w:rPr>
        <w:t xml:space="preserve">The Conflicts of Interest &amp; Organizational Ethics </w:t>
      </w:r>
      <w:r w:rsidRPr="00563294">
        <w:rPr>
          <w:rFonts w:cs="Cambria"/>
          <w:sz w:val="28"/>
          <w:szCs w:val="28"/>
        </w:rPr>
        <w:t xml:space="preserve">Portfolio </w:t>
      </w:r>
      <w:r w:rsidRPr="00836197">
        <w:rPr>
          <w:rFonts w:cs="Lucida Grande"/>
          <w:color w:val="313131"/>
          <w:sz w:val="28"/>
          <w:szCs w:val="28"/>
        </w:rPr>
        <w:t xml:space="preserve">work will continue </w:t>
      </w:r>
      <w:r>
        <w:rPr>
          <w:rFonts w:cs="Lucida Grande"/>
          <w:color w:val="313131"/>
          <w:sz w:val="28"/>
          <w:szCs w:val="28"/>
        </w:rPr>
        <w:t xml:space="preserve">with </w:t>
      </w:r>
      <w:r w:rsidRPr="00836197">
        <w:rPr>
          <w:rFonts w:cs="Lucida Grande"/>
          <w:color w:val="313131"/>
          <w:sz w:val="28"/>
          <w:szCs w:val="28"/>
        </w:rPr>
        <w:t>projects focusing on</w:t>
      </w:r>
      <w:r>
        <w:rPr>
          <w:rFonts w:cs="Lucida Grande"/>
          <w:color w:val="313131"/>
          <w:sz w:val="28"/>
          <w:szCs w:val="28"/>
        </w:rPr>
        <w:t>: (a)</w:t>
      </w:r>
      <w:r w:rsidRPr="00836197">
        <w:rPr>
          <w:rFonts w:cs="Lucida Grande"/>
          <w:color w:val="313131"/>
          <w:sz w:val="28"/>
          <w:szCs w:val="28"/>
        </w:rPr>
        <w:t xml:space="preserve"> improvement and promoting awareness of ICANN's ethical framework</w:t>
      </w:r>
      <w:r>
        <w:rPr>
          <w:rFonts w:cs="Lucida Grande"/>
          <w:color w:val="313131"/>
          <w:sz w:val="28"/>
          <w:szCs w:val="28"/>
        </w:rPr>
        <w:t>; (b)</w:t>
      </w:r>
      <w:r w:rsidRPr="00836197">
        <w:rPr>
          <w:rFonts w:cs="Lucida Grande"/>
          <w:color w:val="313131"/>
          <w:sz w:val="28"/>
          <w:szCs w:val="28"/>
        </w:rPr>
        <w:t xml:space="preserve"> the rev</w:t>
      </w:r>
      <w:r w:rsidRPr="00563294">
        <w:rPr>
          <w:rFonts w:cs="Lucida Grande"/>
          <w:color w:val="313131"/>
          <w:sz w:val="28"/>
          <w:szCs w:val="28"/>
        </w:rPr>
        <w:t xml:space="preserve">ision of existing documentation; </w:t>
      </w:r>
      <w:r>
        <w:rPr>
          <w:rFonts w:cs="Lucida Grande"/>
          <w:color w:val="313131"/>
          <w:sz w:val="28"/>
          <w:szCs w:val="28"/>
        </w:rPr>
        <w:t xml:space="preserve">and </w:t>
      </w:r>
      <w:r w:rsidRPr="00563294">
        <w:rPr>
          <w:rFonts w:cs="Lucida Grande"/>
          <w:color w:val="313131"/>
          <w:sz w:val="28"/>
          <w:szCs w:val="28"/>
        </w:rPr>
        <w:t>(c)</w:t>
      </w:r>
      <w:r w:rsidRPr="00836197">
        <w:rPr>
          <w:rFonts w:cs="Lucida Grande"/>
          <w:color w:val="313131"/>
          <w:sz w:val="28"/>
          <w:szCs w:val="28"/>
        </w:rPr>
        <w:t xml:space="preserve"> </w:t>
      </w:r>
      <w:r>
        <w:rPr>
          <w:rFonts w:cs="Lucida Grande"/>
          <w:color w:val="313131"/>
          <w:sz w:val="28"/>
          <w:szCs w:val="28"/>
        </w:rPr>
        <w:t xml:space="preserve">the </w:t>
      </w:r>
      <w:r w:rsidRPr="00563294">
        <w:rPr>
          <w:rFonts w:cs="Lucida Grande"/>
          <w:color w:val="313131"/>
          <w:sz w:val="28"/>
          <w:szCs w:val="28"/>
        </w:rPr>
        <w:t>creation of new documentation</w:t>
      </w:r>
      <w:r w:rsidRPr="00836197">
        <w:rPr>
          <w:rFonts w:cs="Lucida Grande"/>
          <w:color w:val="313131"/>
          <w:sz w:val="28"/>
          <w:szCs w:val="28"/>
        </w:rPr>
        <w:t xml:space="preserve"> regarding the ethical framework</w:t>
      </w:r>
      <w:r w:rsidRPr="00563294">
        <w:rPr>
          <w:rFonts w:cs="Cambria"/>
          <w:sz w:val="28"/>
          <w:szCs w:val="28"/>
        </w:rPr>
        <w:t>.</w:t>
      </w:r>
    </w:p>
    <w:p w14:paraId="05C49E75" w14:textId="60B7F0D7" w:rsidR="001352A6" w:rsidRPr="002279B7" w:rsidRDefault="0035696D" w:rsidP="001352A6">
      <w:pPr>
        <w:rPr>
          <w:rFonts w:cs="Cambria"/>
          <w:sz w:val="28"/>
          <w:szCs w:val="28"/>
        </w:rPr>
      </w:pPr>
      <w:r w:rsidRPr="002279B7">
        <w:rPr>
          <w:rFonts w:cs="Cambria"/>
          <w:sz w:val="28"/>
          <w:szCs w:val="28"/>
        </w:rPr>
        <w:t xml:space="preserve">4.4.2 The Conflict of Interest Management Portfolio will include work that, among other things, will: (a) help ensure the maintenance of robust conflicts of interest policies for staff, Board and contractors; (b) help ensure compliance with the conflicts of interest policies; (c) involve regular posting and updating summaries of Officer and Board member conflicts of interest disclosure statements; and (d) include the annual posting of the Conflict of Interest Compliance and Enforcement Report. </w:t>
      </w:r>
    </w:p>
    <w:p w14:paraId="62FFA0B4" w14:textId="0B9F47CB" w:rsidR="001352A6" w:rsidRPr="002279B7" w:rsidRDefault="0035696D" w:rsidP="001352A6">
      <w:pPr>
        <w:rPr>
          <w:rFonts w:cs="Cambria"/>
          <w:sz w:val="28"/>
          <w:szCs w:val="28"/>
        </w:rPr>
      </w:pPr>
      <w:r w:rsidRPr="002279B7">
        <w:rPr>
          <w:rFonts w:cs="Cambria"/>
          <w:sz w:val="28"/>
          <w:szCs w:val="28"/>
        </w:rPr>
        <w:t>4.4.3 Board Accountability and Transparency Portfolio work will include, among other things: (a) posting in a timely fashion Board related materials, including agendas, Board briefing materials, resolutions and rationales, preliminary reports and minutes; (b) consideration and implementation of Board-approved ATRT2 recommendations relating to Board accountability and transparency; and (c) consideration of results stemming from the “Enhancing ICANN Accountability” process.</w:t>
      </w:r>
    </w:p>
    <w:p w14:paraId="60E99389" w14:textId="77777777" w:rsidR="0035696D" w:rsidRPr="002279B7" w:rsidRDefault="0035696D" w:rsidP="0035696D">
      <w:pPr>
        <w:rPr>
          <w:rFonts w:cs="Cambria"/>
          <w:sz w:val="28"/>
          <w:szCs w:val="28"/>
        </w:rPr>
      </w:pPr>
      <w:r w:rsidRPr="002279B7">
        <w:rPr>
          <w:rFonts w:cs="Cambria"/>
          <w:sz w:val="28"/>
          <w:szCs w:val="28"/>
        </w:rPr>
        <w:t>4.4.4 The Bylaws-mandated accountability and transparency mechanisms</w:t>
      </w:r>
      <w:r w:rsidRPr="002279B7">
        <w:rPr>
          <w:sz w:val="28"/>
          <w:szCs w:val="28"/>
        </w:rPr>
        <w:t xml:space="preserve"> </w:t>
      </w:r>
      <w:r w:rsidRPr="002279B7">
        <w:rPr>
          <w:rFonts w:cs="Cambria"/>
          <w:sz w:val="28"/>
          <w:szCs w:val="28"/>
        </w:rPr>
        <w:t>Portfolio work will, among other things, include: (a) continuing to promote awareness of the Bylaws-mandated accountability mechanisms; (b) posting of requests and results of those requests under the existing Reconsideration and Independent Review mechanisms; (c) posting the independently audited financial statements each year;  (d) posting the budget as called for in the budget; (e) implementation of any Board-approved ATRT2 recommendations relating to Bylaws-mandated accountability and transparency mechanisms; and (f) consideration of applicable results stemming from the “Enhancing ICANN Accountability” process.</w:t>
      </w:r>
    </w:p>
    <w:p w14:paraId="29F88277" w14:textId="7891E87F" w:rsidR="00377E18" w:rsidRDefault="00377E18">
      <w:pPr>
        <w:rPr>
          <w:rFonts w:cs="Cambria"/>
          <w:sz w:val="28"/>
          <w:szCs w:val="28"/>
        </w:rPr>
      </w:pPr>
    </w:p>
    <w:p w14:paraId="2EE5E326" w14:textId="1A1B59BC" w:rsidR="00DB2F21" w:rsidRPr="002814D8" w:rsidRDefault="00DB2F21" w:rsidP="00DB2F21">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lastRenderedPageBreak/>
        <w:t>3</w:t>
      </w:r>
      <w:r w:rsidRPr="002814D8">
        <w:rPr>
          <w:rFonts w:asciiTheme="majorHAnsi" w:eastAsiaTheme="majorEastAsia" w:hAnsiTheme="majorHAnsi" w:cstheme="majorBidi"/>
          <w:color w:val="17365D" w:themeColor="text2" w:themeShade="BF"/>
          <w:spacing w:val="5"/>
          <w:kern w:val="28"/>
          <w:sz w:val="52"/>
          <w:szCs w:val="52"/>
        </w:rPr>
        <w:t xml:space="preserve">. </w:t>
      </w:r>
      <w:r>
        <w:rPr>
          <w:rFonts w:asciiTheme="majorHAnsi" w:eastAsiaTheme="majorEastAsia" w:hAnsiTheme="majorHAnsi" w:cstheme="majorBidi"/>
          <w:color w:val="17365D" w:themeColor="text2" w:themeShade="BF"/>
          <w:spacing w:val="5"/>
          <w:kern w:val="28"/>
          <w:sz w:val="52"/>
          <w:szCs w:val="52"/>
        </w:rPr>
        <w:t>New gTLD Program</w:t>
      </w:r>
      <w:r w:rsidR="00A56FD6">
        <w:rPr>
          <w:rFonts w:asciiTheme="majorHAnsi" w:eastAsiaTheme="majorEastAsia" w:hAnsiTheme="majorHAnsi" w:cstheme="majorBidi"/>
          <w:color w:val="17365D" w:themeColor="text2" w:themeShade="BF"/>
          <w:spacing w:val="5"/>
          <w:kern w:val="28"/>
          <w:sz w:val="52"/>
          <w:szCs w:val="52"/>
        </w:rPr>
        <w:t>*</w:t>
      </w:r>
      <w:r>
        <w:rPr>
          <w:rFonts w:asciiTheme="majorHAnsi" w:eastAsiaTheme="majorEastAsia" w:hAnsiTheme="majorHAnsi" w:cstheme="majorBidi"/>
          <w:color w:val="17365D" w:themeColor="text2" w:themeShade="BF"/>
          <w:spacing w:val="5"/>
          <w:kern w:val="28"/>
          <w:sz w:val="52"/>
          <w:szCs w:val="52"/>
        </w:rPr>
        <w:t xml:space="preserve"> Multi-year View</w:t>
      </w:r>
    </w:p>
    <w:p w14:paraId="2E0FAA7E" w14:textId="77777777" w:rsidR="00A241B3" w:rsidRDefault="00A241B3" w:rsidP="00A241B3">
      <w:pPr>
        <w:kinsoku w:val="0"/>
        <w:overflowPunct w:val="0"/>
        <w:autoSpaceDE w:val="0"/>
        <w:autoSpaceDN w:val="0"/>
        <w:adjustRightInd w:val="0"/>
        <w:spacing w:after="0" w:line="240" w:lineRule="auto"/>
        <w:ind w:left="380" w:right="246"/>
        <w:rPr>
          <w:rFonts w:ascii="Arial" w:hAnsi="Arial" w:cs="Arial"/>
          <w:b/>
          <w:sz w:val="40"/>
          <w:szCs w:val="24"/>
        </w:rPr>
      </w:pPr>
    </w:p>
    <w:p w14:paraId="444802CB" w14:textId="3B3652B5" w:rsidR="00DB2F21" w:rsidRDefault="00A241B3" w:rsidP="00A241B3">
      <w:pPr>
        <w:kinsoku w:val="0"/>
        <w:overflowPunct w:val="0"/>
        <w:autoSpaceDE w:val="0"/>
        <w:autoSpaceDN w:val="0"/>
        <w:adjustRightInd w:val="0"/>
        <w:spacing w:after="0" w:line="240" w:lineRule="auto"/>
        <w:ind w:left="380" w:right="246"/>
        <w:rPr>
          <w:rFonts w:ascii="Arial" w:hAnsi="Arial" w:cs="Arial"/>
          <w:b/>
          <w:sz w:val="40"/>
          <w:szCs w:val="24"/>
        </w:rPr>
      </w:pPr>
      <w:r>
        <w:rPr>
          <w:rFonts w:ascii="Arial" w:hAnsi="Arial" w:cs="Arial"/>
          <w:b/>
          <w:sz w:val="40"/>
          <w:szCs w:val="24"/>
        </w:rPr>
        <w:t xml:space="preserve">3.1. </w:t>
      </w:r>
      <w:r w:rsidR="00DB2F21" w:rsidRPr="00A241B3">
        <w:rPr>
          <w:rFonts w:ascii="Arial" w:hAnsi="Arial" w:cs="Arial"/>
          <w:b/>
          <w:sz w:val="40"/>
          <w:szCs w:val="24"/>
        </w:rPr>
        <w:t>New gTLD Financial Summary</w:t>
      </w:r>
    </w:p>
    <w:p w14:paraId="2D006F55" w14:textId="77777777" w:rsidR="00E642B0" w:rsidRPr="00A241B3" w:rsidRDefault="00E642B0" w:rsidP="00A241B3">
      <w:pPr>
        <w:kinsoku w:val="0"/>
        <w:overflowPunct w:val="0"/>
        <w:autoSpaceDE w:val="0"/>
        <w:autoSpaceDN w:val="0"/>
        <w:adjustRightInd w:val="0"/>
        <w:spacing w:after="0" w:line="240" w:lineRule="auto"/>
        <w:ind w:left="380" w:right="246"/>
        <w:rPr>
          <w:rFonts w:ascii="Arial" w:hAnsi="Arial" w:cs="Arial"/>
          <w:b/>
          <w:sz w:val="40"/>
          <w:szCs w:val="24"/>
        </w:rPr>
      </w:pPr>
    </w:p>
    <w:p w14:paraId="2B00EE23" w14:textId="0FAAF833" w:rsidR="009A24FE" w:rsidRPr="00A814B4" w:rsidRDefault="00E642B0" w:rsidP="00DB2F21">
      <w:pPr>
        <w:jc w:val="center"/>
        <w:rPr>
          <w:rFonts w:cs="Cambria"/>
          <w:b/>
          <w:bCs/>
          <w:color w:val="03405F"/>
          <w:sz w:val="28"/>
          <w:szCs w:val="28"/>
        </w:rPr>
      </w:pPr>
      <w:r>
        <w:rPr>
          <w:rFonts w:cs="Cambria"/>
          <w:b/>
          <w:bCs/>
          <w:noProof/>
          <w:color w:val="03405F"/>
          <w:sz w:val="28"/>
          <w:szCs w:val="28"/>
        </w:rPr>
        <w:drawing>
          <wp:inline distT="0" distB="0" distL="0" distR="0" wp14:anchorId="08E71286" wp14:editId="06E4B972">
            <wp:extent cx="8907145" cy="40786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07145" cy="4078605"/>
                    </a:xfrm>
                    <a:prstGeom prst="rect">
                      <a:avLst/>
                    </a:prstGeom>
                    <a:noFill/>
                  </pic:spPr>
                </pic:pic>
              </a:graphicData>
            </a:graphic>
          </wp:inline>
        </w:drawing>
      </w:r>
    </w:p>
    <w:p w14:paraId="1E58845D" w14:textId="38AE1D81" w:rsidR="00DB2F21" w:rsidRPr="00A56FD6" w:rsidRDefault="00A56FD6" w:rsidP="00DB2F21">
      <w:pPr>
        <w:rPr>
          <w:rFonts w:ascii="Arial" w:hAnsi="Arial" w:cs="Arial"/>
          <w:b/>
          <w:noProof/>
          <w:sz w:val="20"/>
          <w:szCs w:val="20"/>
        </w:rPr>
      </w:pPr>
      <w:r w:rsidRPr="00A56FD6">
        <w:rPr>
          <w:rFonts w:ascii="Arial" w:hAnsi="Arial" w:cs="Arial"/>
          <w:b/>
          <w:noProof/>
          <w:sz w:val="20"/>
          <w:szCs w:val="20"/>
        </w:rPr>
        <w:t>*</w:t>
      </w:r>
      <w:r>
        <w:rPr>
          <w:rFonts w:ascii="Arial" w:hAnsi="Arial" w:cs="Arial"/>
          <w:b/>
          <w:noProof/>
          <w:sz w:val="20"/>
          <w:szCs w:val="20"/>
        </w:rPr>
        <w:t>All information is related to the c</w:t>
      </w:r>
      <w:r w:rsidRPr="00A56FD6">
        <w:rPr>
          <w:rFonts w:ascii="Arial" w:hAnsi="Arial" w:cs="Arial"/>
          <w:b/>
          <w:noProof/>
          <w:sz w:val="20"/>
          <w:szCs w:val="20"/>
        </w:rPr>
        <w:t xml:space="preserve">urrent </w:t>
      </w:r>
      <w:r>
        <w:rPr>
          <w:rFonts w:ascii="Arial" w:hAnsi="Arial" w:cs="Arial"/>
          <w:b/>
          <w:noProof/>
          <w:sz w:val="20"/>
          <w:szCs w:val="20"/>
        </w:rPr>
        <w:t>r</w:t>
      </w:r>
      <w:r w:rsidRPr="00A56FD6">
        <w:rPr>
          <w:rFonts w:ascii="Arial" w:hAnsi="Arial" w:cs="Arial"/>
          <w:b/>
          <w:noProof/>
          <w:sz w:val="20"/>
          <w:szCs w:val="20"/>
        </w:rPr>
        <w:t xml:space="preserve">ound of </w:t>
      </w:r>
      <w:r>
        <w:rPr>
          <w:rFonts w:ascii="Arial" w:hAnsi="Arial" w:cs="Arial"/>
          <w:b/>
          <w:noProof/>
          <w:sz w:val="20"/>
          <w:szCs w:val="20"/>
        </w:rPr>
        <w:t xml:space="preserve">the </w:t>
      </w:r>
      <w:r w:rsidRPr="00A56FD6">
        <w:rPr>
          <w:rFonts w:ascii="Arial" w:hAnsi="Arial" w:cs="Arial"/>
          <w:b/>
          <w:noProof/>
          <w:sz w:val="20"/>
          <w:szCs w:val="20"/>
        </w:rPr>
        <w:t>New gTLD Program (2012-2017)</w:t>
      </w:r>
    </w:p>
    <w:p w14:paraId="2AE3DAAB" w14:textId="186BBBEC" w:rsidR="00DB2F21" w:rsidRDefault="00DB2F21" w:rsidP="00F27580">
      <w:pPr>
        <w:jc w:val="center"/>
        <w:rPr>
          <w:rFonts w:ascii="Arial" w:hAnsi="Arial" w:cs="Arial"/>
          <w:b/>
          <w:sz w:val="40"/>
          <w:szCs w:val="24"/>
          <w:highlight w:val="yellow"/>
        </w:rPr>
      </w:pPr>
    </w:p>
    <w:p w14:paraId="0248A9CB" w14:textId="7431CC0F" w:rsidR="00DB2F21" w:rsidRDefault="002279B7" w:rsidP="00DB2F21">
      <w:pPr>
        <w:rPr>
          <w:rFonts w:ascii="Arial" w:hAnsi="Arial" w:cs="Arial"/>
          <w:b/>
          <w:sz w:val="40"/>
          <w:szCs w:val="24"/>
          <w:highlight w:val="yellow"/>
        </w:rPr>
      </w:pPr>
      <w:r w:rsidRPr="002279B7">
        <w:rPr>
          <w:noProof/>
        </w:rPr>
        <w:drawing>
          <wp:inline distT="0" distB="0" distL="0" distR="0" wp14:anchorId="0D3D44EA" wp14:editId="28738E96">
            <wp:extent cx="8039100" cy="4343400"/>
            <wp:effectExtent l="0" t="0" r="1270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39100" cy="4343400"/>
                    </a:xfrm>
                    <a:prstGeom prst="rect">
                      <a:avLst/>
                    </a:prstGeom>
                    <a:noFill/>
                    <a:ln>
                      <a:noFill/>
                    </a:ln>
                  </pic:spPr>
                </pic:pic>
              </a:graphicData>
            </a:graphic>
          </wp:inline>
        </w:drawing>
      </w:r>
    </w:p>
    <w:p w14:paraId="61764613" w14:textId="77777777" w:rsidR="00A241B3" w:rsidRDefault="00A241B3" w:rsidP="00A241B3">
      <w:pPr>
        <w:kinsoku w:val="0"/>
        <w:overflowPunct w:val="0"/>
        <w:autoSpaceDE w:val="0"/>
        <w:autoSpaceDN w:val="0"/>
        <w:adjustRightInd w:val="0"/>
        <w:spacing w:after="0" w:line="240" w:lineRule="auto"/>
        <w:ind w:left="380" w:right="246"/>
        <w:rPr>
          <w:rFonts w:ascii="Arial" w:hAnsi="Arial" w:cs="Arial"/>
          <w:b/>
          <w:sz w:val="40"/>
          <w:szCs w:val="24"/>
        </w:rPr>
      </w:pPr>
    </w:p>
    <w:p w14:paraId="6DFB2D31" w14:textId="356E44CD" w:rsidR="00A241B3" w:rsidRDefault="00A241B3" w:rsidP="00A241B3">
      <w:pPr>
        <w:kinsoku w:val="0"/>
        <w:overflowPunct w:val="0"/>
        <w:autoSpaceDE w:val="0"/>
        <w:autoSpaceDN w:val="0"/>
        <w:adjustRightInd w:val="0"/>
        <w:spacing w:after="0" w:line="240" w:lineRule="auto"/>
        <w:ind w:left="380" w:right="246"/>
        <w:rPr>
          <w:rFonts w:ascii="Arial" w:hAnsi="Arial" w:cs="Arial"/>
          <w:b/>
          <w:sz w:val="40"/>
          <w:szCs w:val="24"/>
        </w:rPr>
      </w:pPr>
    </w:p>
    <w:p w14:paraId="7F6F9B08" w14:textId="77777777" w:rsidR="00A241B3" w:rsidRDefault="00A241B3" w:rsidP="001C28E9">
      <w:pPr>
        <w:kinsoku w:val="0"/>
        <w:overflowPunct w:val="0"/>
        <w:autoSpaceDE w:val="0"/>
        <w:autoSpaceDN w:val="0"/>
        <w:adjustRightInd w:val="0"/>
        <w:spacing w:after="0" w:line="240" w:lineRule="auto"/>
        <w:ind w:right="246"/>
        <w:rPr>
          <w:rFonts w:ascii="Arial" w:hAnsi="Arial" w:cs="Arial"/>
          <w:b/>
          <w:sz w:val="40"/>
          <w:szCs w:val="24"/>
        </w:rPr>
      </w:pPr>
    </w:p>
    <w:p w14:paraId="75483C18" w14:textId="3DD5B1B6" w:rsidR="00A241B3" w:rsidRDefault="00A241B3" w:rsidP="00A241B3">
      <w:pPr>
        <w:kinsoku w:val="0"/>
        <w:overflowPunct w:val="0"/>
        <w:autoSpaceDE w:val="0"/>
        <w:autoSpaceDN w:val="0"/>
        <w:adjustRightInd w:val="0"/>
        <w:spacing w:after="0" w:line="240" w:lineRule="auto"/>
        <w:ind w:left="380" w:right="246"/>
        <w:rPr>
          <w:rFonts w:ascii="Arial" w:hAnsi="Arial" w:cs="Arial"/>
          <w:b/>
          <w:sz w:val="40"/>
          <w:szCs w:val="24"/>
        </w:rPr>
      </w:pPr>
      <w:r>
        <w:rPr>
          <w:rFonts w:ascii="Arial" w:hAnsi="Arial" w:cs="Arial"/>
          <w:b/>
          <w:sz w:val="40"/>
          <w:szCs w:val="24"/>
        </w:rPr>
        <w:lastRenderedPageBreak/>
        <w:t xml:space="preserve">3.2. </w:t>
      </w:r>
      <w:r w:rsidRPr="00A241B3">
        <w:rPr>
          <w:rFonts w:ascii="Arial" w:hAnsi="Arial" w:cs="Arial"/>
          <w:b/>
          <w:sz w:val="40"/>
          <w:szCs w:val="24"/>
        </w:rPr>
        <w:t xml:space="preserve">New gTLD </w:t>
      </w:r>
      <w:r w:rsidR="00A56FD6">
        <w:rPr>
          <w:rFonts w:ascii="Arial" w:hAnsi="Arial" w:cs="Arial"/>
          <w:b/>
          <w:sz w:val="40"/>
          <w:szCs w:val="24"/>
        </w:rPr>
        <w:t xml:space="preserve">Program* </w:t>
      </w:r>
      <w:r>
        <w:rPr>
          <w:rFonts w:ascii="Arial" w:hAnsi="Arial" w:cs="Arial"/>
          <w:b/>
          <w:sz w:val="40"/>
          <w:szCs w:val="24"/>
        </w:rPr>
        <w:t>Multi-year View</w:t>
      </w:r>
    </w:p>
    <w:p w14:paraId="2ABA8854" w14:textId="77777777" w:rsidR="0003632B" w:rsidRPr="0003632B" w:rsidRDefault="0003632B" w:rsidP="00A241B3">
      <w:pPr>
        <w:kinsoku w:val="0"/>
        <w:overflowPunct w:val="0"/>
        <w:autoSpaceDE w:val="0"/>
        <w:autoSpaceDN w:val="0"/>
        <w:adjustRightInd w:val="0"/>
        <w:spacing w:after="0" w:line="240" w:lineRule="auto"/>
        <w:ind w:left="380" w:right="246"/>
        <w:rPr>
          <w:rFonts w:ascii="Arial" w:hAnsi="Arial" w:cs="Arial"/>
          <w:b/>
          <w:sz w:val="16"/>
          <w:szCs w:val="16"/>
        </w:rPr>
      </w:pPr>
    </w:p>
    <w:p w14:paraId="13983532" w14:textId="77777777" w:rsidR="00AC2BDE" w:rsidRPr="00FA15F4" w:rsidRDefault="00AC2BDE" w:rsidP="00A241B3">
      <w:pPr>
        <w:kinsoku w:val="0"/>
        <w:overflowPunct w:val="0"/>
        <w:autoSpaceDE w:val="0"/>
        <w:autoSpaceDN w:val="0"/>
        <w:adjustRightInd w:val="0"/>
        <w:spacing w:after="0" w:line="240" w:lineRule="auto"/>
        <w:ind w:left="380" w:right="246"/>
        <w:rPr>
          <w:rFonts w:ascii="Arial" w:hAnsi="Arial" w:cs="Arial"/>
          <w:b/>
          <w:sz w:val="16"/>
          <w:szCs w:val="16"/>
        </w:rPr>
      </w:pPr>
    </w:p>
    <w:p w14:paraId="06C40AD3" w14:textId="38F7CA8A" w:rsidR="00902C6A" w:rsidRPr="00A241B3" w:rsidRDefault="00AC2BDE" w:rsidP="00A241B3">
      <w:pPr>
        <w:kinsoku w:val="0"/>
        <w:overflowPunct w:val="0"/>
        <w:autoSpaceDE w:val="0"/>
        <w:autoSpaceDN w:val="0"/>
        <w:adjustRightInd w:val="0"/>
        <w:spacing w:after="0" w:line="240" w:lineRule="auto"/>
        <w:ind w:left="380" w:right="246"/>
        <w:rPr>
          <w:rFonts w:ascii="Arial" w:hAnsi="Arial" w:cs="Arial"/>
          <w:b/>
          <w:sz w:val="40"/>
          <w:szCs w:val="24"/>
        </w:rPr>
      </w:pPr>
      <w:r>
        <w:rPr>
          <w:rFonts w:ascii="Arial" w:hAnsi="Arial" w:cs="Arial"/>
          <w:b/>
          <w:noProof/>
          <w:sz w:val="40"/>
          <w:szCs w:val="24"/>
        </w:rPr>
        <w:drawing>
          <wp:inline distT="0" distB="0" distL="0" distR="0" wp14:anchorId="0C2E427E" wp14:editId="75147597">
            <wp:extent cx="8093710" cy="4875380"/>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96061" cy="4876796"/>
                    </a:xfrm>
                    <a:prstGeom prst="rect">
                      <a:avLst/>
                    </a:prstGeom>
                    <a:noFill/>
                  </pic:spPr>
                </pic:pic>
              </a:graphicData>
            </a:graphic>
          </wp:inline>
        </w:drawing>
      </w:r>
    </w:p>
    <w:p w14:paraId="4A0F58BA" w14:textId="77777777" w:rsidR="00A56FD6" w:rsidRPr="00A56FD6" w:rsidRDefault="00A56FD6" w:rsidP="00A56FD6">
      <w:pPr>
        <w:rPr>
          <w:rFonts w:ascii="Arial" w:hAnsi="Arial" w:cs="Arial"/>
          <w:b/>
          <w:noProof/>
          <w:sz w:val="4"/>
          <w:szCs w:val="4"/>
        </w:rPr>
      </w:pPr>
    </w:p>
    <w:p w14:paraId="17309520" w14:textId="77777777" w:rsidR="00A56FD6" w:rsidRPr="00A56FD6" w:rsidRDefault="00A56FD6" w:rsidP="00A56FD6">
      <w:pPr>
        <w:rPr>
          <w:rFonts w:ascii="Arial" w:hAnsi="Arial" w:cs="Arial"/>
          <w:b/>
          <w:noProof/>
          <w:sz w:val="20"/>
          <w:szCs w:val="20"/>
        </w:rPr>
      </w:pPr>
      <w:r w:rsidRPr="00A56FD6">
        <w:rPr>
          <w:rFonts w:ascii="Arial" w:hAnsi="Arial" w:cs="Arial"/>
          <w:b/>
          <w:noProof/>
          <w:sz w:val="20"/>
          <w:szCs w:val="20"/>
        </w:rPr>
        <w:t>*</w:t>
      </w:r>
      <w:r>
        <w:rPr>
          <w:rFonts w:ascii="Arial" w:hAnsi="Arial" w:cs="Arial"/>
          <w:b/>
          <w:noProof/>
          <w:sz w:val="20"/>
          <w:szCs w:val="20"/>
        </w:rPr>
        <w:t>All information is related to the c</w:t>
      </w:r>
      <w:r w:rsidRPr="00A56FD6">
        <w:rPr>
          <w:rFonts w:ascii="Arial" w:hAnsi="Arial" w:cs="Arial"/>
          <w:b/>
          <w:noProof/>
          <w:sz w:val="20"/>
          <w:szCs w:val="20"/>
        </w:rPr>
        <w:t xml:space="preserve">urrent </w:t>
      </w:r>
      <w:r>
        <w:rPr>
          <w:rFonts w:ascii="Arial" w:hAnsi="Arial" w:cs="Arial"/>
          <w:b/>
          <w:noProof/>
          <w:sz w:val="20"/>
          <w:szCs w:val="20"/>
        </w:rPr>
        <w:t>r</w:t>
      </w:r>
      <w:r w:rsidRPr="00A56FD6">
        <w:rPr>
          <w:rFonts w:ascii="Arial" w:hAnsi="Arial" w:cs="Arial"/>
          <w:b/>
          <w:noProof/>
          <w:sz w:val="20"/>
          <w:szCs w:val="20"/>
        </w:rPr>
        <w:t xml:space="preserve">ound of </w:t>
      </w:r>
      <w:r>
        <w:rPr>
          <w:rFonts w:ascii="Arial" w:hAnsi="Arial" w:cs="Arial"/>
          <w:b/>
          <w:noProof/>
          <w:sz w:val="20"/>
          <w:szCs w:val="20"/>
        </w:rPr>
        <w:t xml:space="preserve">the </w:t>
      </w:r>
      <w:r w:rsidRPr="00A56FD6">
        <w:rPr>
          <w:rFonts w:ascii="Arial" w:hAnsi="Arial" w:cs="Arial"/>
          <w:b/>
          <w:noProof/>
          <w:sz w:val="20"/>
          <w:szCs w:val="20"/>
        </w:rPr>
        <w:t>New gTLD Program (2012-2017)</w:t>
      </w:r>
    </w:p>
    <w:p w14:paraId="64683032" w14:textId="49CBA798" w:rsidR="00DB2F21" w:rsidRPr="00A241B3" w:rsidRDefault="00A241B3" w:rsidP="00A241B3">
      <w:pPr>
        <w:rPr>
          <w:rFonts w:ascii="Arial" w:hAnsi="Arial" w:cs="Arial"/>
          <w:b/>
          <w:sz w:val="40"/>
          <w:szCs w:val="24"/>
        </w:rPr>
      </w:pPr>
      <w:r>
        <w:rPr>
          <w:rFonts w:ascii="Arial" w:hAnsi="Arial" w:cs="Arial"/>
          <w:b/>
          <w:sz w:val="40"/>
          <w:szCs w:val="24"/>
        </w:rPr>
        <w:lastRenderedPageBreak/>
        <w:t xml:space="preserve">3.3. </w:t>
      </w:r>
      <w:r w:rsidR="008F5427" w:rsidRPr="00A241B3">
        <w:rPr>
          <w:rFonts w:ascii="Arial" w:hAnsi="Arial" w:cs="Arial"/>
          <w:b/>
          <w:sz w:val="40"/>
          <w:szCs w:val="24"/>
        </w:rPr>
        <w:t>New gTLD Program</w:t>
      </w:r>
      <w:r w:rsidR="00A56FD6">
        <w:rPr>
          <w:rFonts w:ascii="Arial" w:hAnsi="Arial" w:cs="Arial"/>
          <w:b/>
          <w:sz w:val="40"/>
          <w:szCs w:val="24"/>
        </w:rPr>
        <w:t>*</w:t>
      </w:r>
      <w:r w:rsidR="008F5427" w:rsidRPr="00A241B3">
        <w:rPr>
          <w:rFonts w:ascii="Arial" w:hAnsi="Arial" w:cs="Arial"/>
          <w:b/>
          <w:sz w:val="40"/>
          <w:szCs w:val="24"/>
        </w:rPr>
        <w:t xml:space="preserve"> – Revenue Variance Analysis</w:t>
      </w:r>
    </w:p>
    <w:p w14:paraId="0C0DC888" w14:textId="77777777" w:rsidR="00DB2F21" w:rsidRDefault="00DB2F21" w:rsidP="00DB2F21">
      <w:pPr>
        <w:rPr>
          <w:rFonts w:ascii="Arial" w:hAnsi="Arial" w:cs="Arial"/>
          <w:b/>
          <w:sz w:val="40"/>
          <w:szCs w:val="24"/>
          <w:highlight w:val="yellow"/>
        </w:rPr>
      </w:pPr>
    </w:p>
    <w:p w14:paraId="529C1D0A" w14:textId="77777777" w:rsidR="00DB2F21" w:rsidRDefault="00DB2F21" w:rsidP="00DB2F21">
      <w:pPr>
        <w:rPr>
          <w:rFonts w:ascii="Arial" w:hAnsi="Arial" w:cs="Arial"/>
          <w:b/>
          <w:sz w:val="40"/>
          <w:szCs w:val="24"/>
          <w:highlight w:val="yellow"/>
        </w:rPr>
      </w:pPr>
    </w:p>
    <w:p w14:paraId="235A0A6B" w14:textId="7315866C" w:rsidR="00F0718C" w:rsidRDefault="00A241B3" w:rsidP="00A241B3">
      <w:pPr>
        <w:jc w:val="center"/>
        <w:rPr>
          <w:rFonts w:cs="Cambria"/>
          <w:sz w:val="28"/>
          <w:szCs w:val="28"/>
        </w:rPr>
      </w:pPr>
      <w:r>
        <w:rPr>
          <w:rFonts w:cs="Cambria"/>
          <w:noProof/>
          <w:sz w:val="28"/>
          <w:szCs w:val="28"/>
        </w:rPr>
        <w:drawing>
          <wp:inline distT="0" distB="0" distL="0" distR="0" wp14:anchorId="148D9039" wp14:editId="706523A6">
            <wp:extent cx="6840220" cy="309118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40220" cy="3091180"/>
                    </a:xfrm>
                    <a:prstGeom prst="rect">
                      <a:avLst/>
                    </a:prstGeom>
                    <a:noFill/>
                  </pic:spPr>
                </pic:pic>
              </a:graphicData>
            </a:graphic>
          </wp:inline>
        </w:drawing>
      </w:r>
    </w:p>
    <w:p w14:paraId="29532F15" w14:textId="77777777" w:rsidR="00A56FD6" w:rsidRDefault="00A56FD6" w:rsidP="00A56FD6">
      <w:pPr>
        <w:rPr>
          <w:rFonts w:ascii="Arial" w:hAnsi="Arial" w:cs="Arial"/>
          <w:b/>
          <w:sz w:val="40"/>
          <w:szCs w:val="24"/>
        </w:rPr>
      </w:pPr>
    </w:p>
    <w:p w14:paraId="77421277" w14:textId="77777777" w:rsidR="00A56FD6" w:rsidRDefault="00A56FD6" w:rsidP="00A56FD6">
      <w:pPr>
        <w:rPr>
          <w:rFonts w:ascii="Arial" w:hAnsi="Arial" w:cs="Arial"/>
          <w:b/>
          <w:sz w:val="40"/>
          <w:szCs w:val="24"/>
        </w:rPr>
      </w:pPr>
    </w:p>
    <w:p w14:paraId="250C2DA4" w14:textId="5F3FB016" w:rsidR="00A56FD6" w:rsidRPr="00A56FD6" w:rsidRDefault="00A56FD6" w:rsidP="00A56FD6">
      <w:pPr>
        <w:rPr>
          <w:rFonts w:ascii="Arial" w:hAnsi="Arial" w:cs="Arial"/>
          <w:b/>
          <w:noProof/>
          <w:sz w:val="20"/>
          <w:szCs w:val="20"/>
        </w:rPr>
      </w:pPr>
      <w:r w:rsidRPr="00A56FD6">
        <w:rPr>
          <w:rFonts w:ascii="Arial" w:hAnsi="Arial" w:cs="Arial"/>
          <w:b/>
          <w:noProof/>
          <w:sz w:val="20"/>
          <w:szCs w:val="20"/>
        </w:rPr>
        <w:t>*</w:t>
      </w:r>
      <w:r>
        <w:rPr>
          <w:rFonts w:ascii="Arial" w:hAnsi="Arial" w:cs="Arial"/>
          <w:b/>
          <w:noProof/>
          <w:sz w:val="20"/>
          <w:szCs w:val="20"/>
        </w:rPr>
        <w:t>All information is related to the c</w:t>
      </w:r>
      <w:r w:rsidRPr="00A56FD6">
        <w:rPr>
          <w:rFonts w:ascii="Arial" w:hAnsi="Arial" w:cs="Arial"/>
          <w:b/>
          <w:noProof/>
          <w:sz w:val="20"/>
          <w:szCs w:val="20"/>
        </w:rPr>
        <w:t xml:space="preserve">urrent </w:t>
      </w:r>
      <w:r>
        <w:rPr>
          <w:rFonts w:ascii="Arial" w:hAnsi="Arial" w:cs="Arial"/>
          <w:b/>
          <w:noProof/>
          <w:sz w:val="20"/>
          <w:szCs w:val="20"/>
        </w:rPr>
        <w:t>r</w:t>
      </w:r>
      <w:r w:rsidRPr="00A56FD6">
        <w:rPr>
          <w:rFonts w:ascii="Arial" w:hAnsi="Arial" w:cs="Arial"/>
          <w:b/>
          <w:noProof/>
          <w:sz w:val="20"/>
          <w:szCs w:val="20"/>
        </w:rPr>
        <w:t xml:space="preserve">ound of </w:t>
      </w:r>
      <w:r>
        <w:rPr>
          <w:rFonts w:ascii="Arial" w:hAnsi="Arial" w:cs="Arial"/>
          <w:b/>
          <w:noProof/>
          <w:sz w:val="20"/>
          <w:szCs w:val="20"/>
        </w:rPr>
        <w:t xml:space="preserve">the </w:t>
      </w:r>
      <w:r w:rsidRPr="00A56FD6">
        <w:rPr>
          <w:rFonts w:ascii="Arial" w:hAnsi="Arial" w:cs="Arial"/>
          <w:b/>
          <w:noProof/>
          <w:sz w:val="20"/>
          <w:szCs w:val="20"/>
        </w:rPr>
        <w:t>New gTLD Program (2012-2017)</w:t>
      </w:r>
    </w:p>
    <w:p w14:paraId="58396400" w14:textId="5FDFA53E" w:rsidR="00DB2F21" w:rsidRDefault="00A241B3" w:rsidP="00837D5D">
      <w:pPr>
        <w:kinsoku w:val="0"/>
        <w:overflowPunct w:val="0"/>
        <w:autoSpaceDE w:val="0"/>
        <w:autoSpaceDN w:val="0"/>
        <w:adjustRightInd w:val="0"/>
        <w:spacing w:after="0" w:line="240" w:lineRule="auto"/>
        <w:ind w:right="246"/>
        <w:rPr>
          <w:rFonts w:ascii="Arial" w:hAnsi="Arial" w:cs="Arial"/>
          <w:b/>
          <w:sz w:val="40"/>
          <w:szCs w:val="24"/>
        </w:rPr>
      </w:pPr>
      <w:r>
        <w:rPr>
          <w:rFonts w:ascii="Arial" w:hAnsi="Arial" w:cs="Arial"/>
          <w:b/>
          <w:sz w:val="40"/>
          <w:szCs w:val="24"/>
        </w:rPr>
        <w:lastRenderedPageBreak/>
        <w:t xml:space="preserve">3.4. </w:t>
      </w:r>
      <w:r w:rsidR="008F5427" w:rsidRPr="00A241B3">
        <w:rPr>
          <w:rFonts w:ascii="Arial" w:hAnsi="Arial" w:cs="Arial"/>
          <w:b/>
          <w:sz w:val="40"/>
          <w:szCs w:val="24"/>
        </w:rPr>
        <w:t>New gTLD Program</w:t>
      </w:r>
      <w:r w:rsidR="00A56FD6">
        <w:rPr>
          <w:rFonts w:ascii="Arial" w:hAnsi="Arial" w:cs="Arial"/>
          <w:b/>
          <w:sz w:val="40"/>
          <w:szCs w:val="24"/>
        </w:rPr>
        <w:t>*</w:t>
      </w:r>
      <w:r w:rsidR="008F5427" w:rsidRPr="00A241B3">
        <w:rPr>
          <w:rFonts w:ascii="Arial" w:hAnsi="Arial" w:cs="Arial"/>
          <w:b/>
          <w:sz w:val="40"/>
          <w:szCs w:val="24"/>
        </w:rPr>
        <w:t xml:space="preserve"> – </w:t>
      </w:r>
      <w:r w:rsidR="00837D5D">
        <w:rPr>
          <w:rFonts w:ascii="Arial" w:hAnsi="Arial" w:cs="Arial"/>
          <w:b/>
          <w:sz w:val="40"/>
          <w:szCs w:val="24"/>
        </w:rPr>
        <w:t xml:space="preserve">Operating </w:t>
      </w:r>
      <w:r w:rsidR="008F5427" w:rsidRPr="00A241B3">
        <w:rPr>
          <w:rFonts w:ascii="Arial" w:hAnsi="Arial" w:cs="Arial"/>
          <w:b/>
          <w:sz w:val="40"/>
          <w:szCs w:val="24"/>
        </w:rPr>
        <w:t>Expense</w:t>
      </w:r>
      <w:r w:rsidR="00837D5D">
        <w:rPr>
          <w:rFonts w:ascii="Arial" w:hAnsi="Arial" w:cs="Arial"/>
          <w:b/>
          <w:sz w:val="40"/>
          <w:szCs w:val="24"/>
        </w:rPr>
        <w:t>s</w:t>
      </w:r>
      <w:r w:rsidR="008F5427" w:rsidRPr="00A241B3">
        <w:rPr>
          <w:rFonts w:ascii="Arial" w:hAnsi="Arial" w:cs="Arial"/>
          <w:b/>
          <w:sz w:val="40"/>
          <w:szCs w:val="24"/>
        </w:rPr>
        <w:t xml:space="preserve"> Variance Analysis</w:t>
      </w:r>
    </w:p>
    <w:p w14:paraId="42074AD1" w14:textId="77777777" w:rsidR="002279B7" w:rsidRPr="00A241B3" w:rsidRDefault="002279B7" w:rsidP="00837D5D">
      <w:pPr>
        <w:kinsoku w:val="0"/>
        <w:overflowPunct w:val="0"/>
        <w:autoSpaceDE w:val="0"/>
        <w:autoSpaceDN w:val="0"/>
        <w:adjustRightInd w:val="0"/>
        <w:spacing w:after="0" w:line="240" w:lineRule="auto"/>
        <w:ind w:right="246"/>
        <w:rPr>
          <w:rFonts w:ascii="Arial" w:hAnsi="Arial" w:cs="Arial"/>
          <w:b/>
          <w:sz w:val="40"/>
          <w:szCs w:val="24"/>
        </w:rPr>
      </w:pPr>
    </w:p>
    <w:p w14:paraId="2CBE38A1" w14:textId="6D3BF68B" w:rsidR="001352A6" w:rsidRDefault="002279B7" w:rsidP="00A241B3">
      <w:pPr>
        <w:rPr>
          <w:rFonts w:cs="Cambria"/>
          <w:sz w:val="28"/>
          <w:szCs w:val="28"/>
        </w:rPr>
      </w:pPr>
      <w:r w:rsidRPr="002279B7">
        <w:rPr>
          <w:noProof/>
        </w:rPr>
        <w:drawing>
          <wp:inline distT="0" distB="0" distL="0" distR="0" wp14:anchorId="010B308E" wp14:editId="0C1CA58A">
            <wp:extent cx="8961065" cy="4508500"/>
            <wp:effectExtent l="0" t="0" r="571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61682" cy="4508810"/>
                    </a:xfrm>
                    <a:prstGeom prst="rect">
                      <a:avLst/>
                    </a:prstGeom>
                    <a:noFill/>
                    <a:ln>
                      <a:noFill/>
                    </a:ln>
                  </pic:spPr>
                </pic:pic>
              </a:graphicData>
            </a:graphic>
          </wp:inline>
        </w:drawing>
      </w:r>
    </w:p>
    <w:p w14:paraId="45E204B4" w14:textId="77777777" w:rsidR="00A56FD6" w:rsidRDefault="00A56FD6" w:rsidP="00A56FD6">
      <w:pPr>
        <w:rPr>
          <w:rFonts w:cs="Cambria"/>
          <w:sz w:val="28"/>
          <w:szCs w:val="28"/>
        </w:rPr>
      </w:pPr>
    </w:p>
    <w:p w14:paraId="3A407E73" w14:textId="573FCE81" w:rsidR="00A56FD6" w:rsidRPr="00A56FD6" w:rsidRDefault="00A56FD6" w:rsidP="00A56FD6">
      <w:pPr>
        <w:rPr>
          <w:rFonts w:ascii="Arial" w:hAnsi="Arial" w:cs="Arial"/>
          <w:b/>
          <w:noProof/>
          <w:sz w:val="20"/>
          <w:szCs w:val="20"/>
        </w:rPr>
      </w:pPr>
      <w:r w:rsidRPr="00A56FD6">
        <w:rPr>
          <w:rFonts w:ascii="Arial" w:hAnsi="Arial" w:cs="Arial"/>
          <w:b/>
          <w:noProof/>
          <w:sz w:val="20"/>
          <w:szCs w:val="20"/>
        </w:rPr>
        <w:t>*</w:t>
      </w:r>
      <w:r>
        <w:rPr>
          <w:rFonts w:ascii="Arial" w:hAnsi="Arial" w:cs="Arial"/>
          <w:b/>
          <w:noProof/>
          <w:sz w:val="20"/>
          <w:szCs w:val="20"/>
        </w:rPr>
        <w:t>All information is related to the c</w:t>
      </w:r>
      <w:r w:rsidRPr="00A56FD6">
        <w:rPr>
          <w:rFonts w:ascii="Arial" w:hAnsi="Arial" w:cs="Arial"/>
          <w:b/>
          <w:noProof/>
          <w:sz w:val="20"/>
          <w:szCs w:val="20"/>
        </w:rPr>
        <w:t xml:space="preserve">urrent </w:t>
      </w:r>
      <w:r>
        <w:rPr>
          <w:rFonts w:ascii="Arial" w:hAnsi="Arial" w:cs="Arial"/>
          <w:b/>
          <w:noProof/>
          <w:sz w:val="20"/>
          <w:szCs w:val="20"/>
        </w:rPr>
        <w:t>r</w:t>
      </w:r>
      <w:r w:rsidRPr="00A56FD6">
        <w:rPr>
          <w:rFonts w:ascii="Arial" w:hAnsi="Arial" w:cs="Arial"/>
          <w:b/>
          <w:noProof/>
          <w:sz w:val="20"/>
          <w:szCs w:val="20"/>
        </w:rPr>
        <w:t xml:space="preserve">ound of </w:t>
      </w:r>
      <w:r>
        <w:rPr>
          <w:rFonts w:ascii="Arial" w:hAnsi="Arial" w:cs="Arial"/>
          <w:b/>
          <w:noProof/>
          <w:sz w:val="20"/>
          <w:szCs w:val="20"/>
        </w:rPr>
        <w:t xml:space="preserve">the </w:t>
      </w:r>
      <w:r w:rsidRPr="00A56FD6">
        <w:rPr>
          <w:rFonts w:ascii="Arial" w:hAnsi="Arial" w:cs="Arial"/>
          <w:b/>
          <w:noProof/>
          <w:sz w:val="20"/>
          <w:szCs w:val="20"/>
        </w:rPr>
        <w:t>New gTLD Program (2012-2017)</w:t>
      </w:r>
    </w:p>
    <w:p w14:paraId="323147AB" w14:textId="6F99B5EB" w:rsidR="001352A6" w:rsidRPr="00D415CA" w:rsidRDefault="001352A6" w:rsidP="001352A6">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lastRenderedPageBreak/>
        <w:t>Appendix</w:t>
      </w:r>
    </w:p>
    <w:p w14:paraId="20665009" w14:textId="77777777" w:rsidR="00902C6A" w:rsidRPr="00902C6A" w:rsidRDefault="00902C6A" w:rsidP="00A241B3">
      <w:pPr>
        <w:rPr>
          <w:rFonts w:cs="Cambria"/>
          <w:sz w:val="16"/>
          <w:szCs w:val="16"/>
        </w:rPr>
      </w:pPr>
    </w:p>
    <w:p w14:paraId="5B733DFB" w14:textId="77777777" w:rsidR="00902C6A" w:rsidRDefault="00902C6A" w:rsidP="00902C6A">
      <w:pPr>
        <w:rPr>
          <w:rFonts w:ascii="Arial" w:hAnsi="Arial" w:cs="Arial"/>
          <w:b/>
          <w:sz w:val="40"/>
          <w:szCs w:val="24"/>
        </w:rPr>
      </w:pPr>
      <w:r w:rsidRPr="00902C6A">
        <w:rPr>
          <w:rFonts w:ascii="Arial" w:hAnsi="Arial" w:cs="Arial"/>
          <w:b/>
          <w:sz w:val="40"/>
          <w:szCs w:val="24"/>
        </w:rPr>
        <w:t>A.1</w:t>
      </w:r>
      <w:r>
        <w:rPr>
          <w:rFonts w:ascii="Arial" w:hAnsi="Arial" w:cs="Arial"/>
          <w:b/>
          <w:sz w:val="40"/>
          <w:szCs w:val="24"/>
        </w:rPr>
        <w:t>: FY15 Draft Budget by Portfolio and Cost Category</w:t>
      </w:r>
    </w:p>
    <w:p w14:paraId="6290E1F4" w14:textId="1514687B" w:rsidR="00C77BE3" w:rsidRPr="00C77BE3" w:rsidRDefault="00D55CF8" w:rsidP="00C77BE3">
      <w:pPr>
        <w:rPr>
          <w:rFonts w:ascii="Arial" w:hAnsi="Arial" w:cs="Arial"/>
          <w:b/>
          <w:sz w:val="40"/>
          <w:szCs w:val="24"/>
        </w:rPr>
      </w:pPr>
      <w:r w:rsidRPr="00D55CF8">
        <w:rPr>
          <w:noProof/>
        </w:rPr>
        <w:drawing>
          <wp:inline distT="0" distB="0" distL="0" distR="0" wp14:anchorId="4CF08368" wp14:editId="0C50DBFE">
            <wp:extent cx="8103065" cy="4219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132538" cy="4234923"/>
                    </a:xfrm>
                    <a:prstGeom prst="rect">
                      <a:avLst/>
                    </a:prstGeom>
                    <a:noFill/>
                    <a:ln>
                      <a:noFill/>
                    </a:ln>
                  </pic:spPr>
                </pic:pic>
              </a:graphicData>
            </a:graphic>
          </wp:inline>
        </w:drawing>
      </w:r>
    </w:p>
    <w:p w14:paraId="4FFFE16F" w14:textId="4AF8FBEB" w:rsidR="00C77BE3" w:rsidRPr="00C77BE3" w:rsidRDefault="00C77BE3" w:rsidP="00C77BE3">
      <w:pPr>
        <w:rPr>
          <w:rFonts w:ascii="Arial" w:hAnsi="Arial" w:cs="Arial"/>
          <w:b/>
          <w:sz w:val="16"/>
          <w:szCs w:val="16"/>
        </w:rPr>
      </w:pPr>
      <w:r w:rsidRPr="00C77BE3">
        <w:rPr>
          <w:rFonts w:ascii="Arial" w:hAnsi="Arial" w:cs="Arial"/>
          <w:b/>
          <w:sz w:val="16"/>
          <w:szCs w:val="16"/>
        </w:rPr>
        <w:t>*</w:t>
      </w:r>
      <w:r>
        <w:rPr>
          <w:rFonts w:ascii="Arial" w:hAnsi="Arial" w:cs="Arial"/>
          <w:b/>
          <w:sz w:val="16"/>
          <w:szCs w:val="16"/>
        </w:rPr>
        <w:t xml:space="preserve"> </w:t>
      </w:r>
      <w:r w:rsidRPr="00C77BE3">
        <w:rPr>
          <w:rFonts w:ascii="Arial" w:hAnsi="Arial" w:cs="Arial"/>
          <w:b/>
          <w:sz w:val="16"/>
          <w:szCs w:val="16"/>
        </w:rPr>
        <w:t xml:space="preserve">includes depreciation, bad debt, contingency, and allocations to </w:t>
      </w:r>
      <w:proofErr w:type="gramStart"/>
      <w:r w:rsidRPr="00C77BE3">
        <w:rPr>
          <w:rFonts w:ascii="Arial" w:hAnsi="Arial" w:cs="Arial"/>
          <w:b/>
          <w:sz w:val="16"/>
          <w:szCs w:val="16"/>
        </w:rPr>
        <w:t>New</w:t>
      </w:r>
      <w:proofErr w:type="gramEnd"/>
      <w:r w:rsidRPr="00C77BE3">
        <w:rPr>
          <w:rFonts w:ascii="Arial" w:hAnsi="Arial" w:cs="Arial"/>
          <w:b/>
          <w:sz w:val="16"/>
          <w:szCs w:val="16"/>
        </w:rPr>
        <w:t xml:space="preserve"> </w:t>
      </w:r>
      <w:proofErr w:type="spellStart"/>
      <w:r>
        <w:rPr>
          <w:rFonts w:ascii="Arial" w:hAnsi="Arial" w:cs="Arial"/>
          <w:b/>
          <w:sz w:val="16"/>
          <w:szCs w:val="16"/>
        </w:rPr>
        <w:t>g</w:t>
      </w:r>
      <w:r w:rsidRPr="00C77BE3">
        <w:rPr>
          <w:rFonts w:ascii="Arial" w:hAnsi="Arial" w:cs="Arial"/>
          <w:b/>
          <w:sz w:val="16"/>
          <w:szCs w:val="16"/>
        </w:rPr>
        <w:t>tld</w:t>
      </w:r>
      <w:proofErr w:type="spellEnd"/>
      <w:r w:rsidRPr="00C77BE3">
        <w:rPr>
          <w:rFonts w:ascii="Arial" w:hAnsi="Arial" w:cs="Arial"/>
          <w:b/>
          <w:sz w:val="16"/>
          <w:szCs w:val="16"/>
        </w:rPr>
        <w:t xml:space="preserve"> program</w:t>
      </w:r>
    </w:p>
    <w:p w14:paraId="505ABD0C" w14:textId="65985DA9" w:rsidR="00902C6A" w:rsidRDefault="007A1070" w:rsidP="00902C6A">
      <w:pPr>
        <w:rPr>
          <w:rFonts w:ascii="Arial" w:hAnsi="Arial" w:cs="Arial"/>
          <w:b/>
          <w:sz w:val="40"/>
          <w:szCs w:val="24"/>
        </w:rPr>
      </w:pPr>
      <w:commentRangeStart w:id="8"/>
      <w:r w:rsidRPr="007A1070">
        <w:rPr>
          <w:noProof/>
        </w:rPr>
        <w:lastRenderedPageBreak/>
        <w:drawing>
          <wp:inline distT="0" distB="0" distL="0" distR="0" wp14:anchorId="4FABF97C" wp14:editId="65C43625">
            <wp:extent cx="8229600" cy="34722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29600" cy="3472241"/>
                    </a:xfrm>
                    <a:prstGeom prst="rect">
                      <a:avLst/>
                    </a:prstGeom>
                    <a:noFill/>
                    <a:ln>
                      <a:noFill/>
                    </a:ln>
                  </pic:spPr>
                </pic:pic>
              </a:graphicData>
            </a:graphic>
          </wp:inline>
        </w:drawing>
      </w:r>
      <w:commentRangeEnd w:id="8"/>
      <w:r w:rsidR="00762BB2">
        <w:rPr>
          <w:rStyle w:val="CommentReference"/>
        </w:rPr>
        <w:commentReference w:id="8"/>
      </w:r>
    </w:p>
    <w:p w14:paraId="78902961" w14:textId="77777777" w:rsidR="00C4357F" w:rsidRDefault="00C4357F" w:rsidP="00902C6A">
      <w:pPr>
        <w:rPr>
          <w:rFonts w:ascii="Arial" w:hAnsi="Arial" w:cs="Arial"/>
          <w:b/>
          <w:sz w:val="40"/>
          <w:szCs w:val="24"/>
        </w:rPr>
      </w:pPr>
    </w:p>
    <w:p w14:paraId="4D906AD8" w14:textId="77777777" w:rsidR="00C4357F" w:rsidRDefault="00C4357F" w:rsidP="00902C6A">
      <w:pPr>
        <w:rPr>
          <w:rFonts w:ascii="Arial" w:hAnsi="Arial" w:cs="Arial"/>
          <w:b/>
          <w:sz w:val="40"/>
          <w:szCs w:val="24"/>
        </w:rPr>
      </w:pPr>
    </w:p>
    <w:p w14:paraId="385FBD02" w14:textId="77777777" w:rsidR="00C4357F" w:rsidRDefault="00C4357F" w:rsidP="00902C6A">
      <w:pPr>
        <w:rPr>
          <w:rFonts w:ascii="Arial" w:hAnsi="Arial" w:cs="Arial"/>
          <w:b/>
          <w:sz w:val="40"/>
          <w:szCs w:val="24"/>
        </w:rPr>
      </w:pPr>
    </w:p>
    <w:p w14:paraId="4BE2B5B7" w14:textId="77777777" w:rsidR="00C4357F" w:rsidRDefault="00C4357F" w:rsidP="00902C6A">
      <w:pPr>
        <w:rPr>
          <w:rFonts w:ascii="Arial" w:hAnsi="Arial" w:cs="Arial"/>
          <w:b/>
          <w:sz w:val="40"/>
          <w:szCs w:val="24"/>
        </w:rPr>
      </w:pPr>
    </w:p>
    <w:p w14:paraId="335E0C7F" w14:textId="77777777" w:rsidR="007A1070" w:rsidRDefault="007A1070" w:rsidP="00902C6A">
      <w:pPr>
        <w:rPr>
          <w:rFonts w:ascii="Arial" w:hAnsi="Arial" w:cs="Arial"/>
          <w:b/>
          <w:sz w:val="40"/>
          <w:szCs w:val="24"/>
        </w:rPr>
      </w:pPr>
    </w:p>
    <w:p w14:paraId="50BCAAB2" w14:textId="2A30DB6B" w:rsidR="00902C6A" w:rsidRDefault="00902C6A" w:rsidP="00902C6A">
      <w:pPr>
        <w:rPr>
          <w:rFonts w:ascii="Arial" w:hAnsi="Arial" w:cs="Arial"/>
          <w:b/>
          <w:sz w:val="40"/>
          <w:szCs w:val="24"/>
        </w:rPr>
      </w:pPr>
      <w:r>
        <w:rPr>
          <w:rFonts w:ascii="Arial" w:hAnsi="Arial" w:cs="Arial"/>
          <w:b/>
          <w:sz w:val="40"/>
          <w:szCs w:val="24"/>
        </w:rPr>
        <w:lastRenderedPageBreak/>
        <w:t>A.</w:t>
      </w:r>
      <w:r w:rsidRPr="00902C6A">
        <w:rPr>
          <w:rFonts w:ascii="Arial" w:hAnsi="Arial" w:cs="Arial"/>
          <w:b/>
          <w:sz w:val="40"/>
          <w:szCs w:val="24"/>
        </w:rPr>
        <w:t>2</w:t>
      </w:r>
      <w:r>
        <w:rPr>
          <w:rFonts w:ascii="Arial" w:hAnsi="Arial" w:cs="Arial"/>
          <w:b/>
          <w:sz w:val="40"/>
          <w:szCs w:val="24"/>
        </w:rPr>
        <w:t>:</w:t>
      </w:r>
      <w:r w:rsidRPr="00902C6A">
        <w:rPr>
          <w:rFonts w:ascii="Arial" w:hAnsi="Arial" w:cs="Arial"/>
          <w:b/>
          <w:sz w:val="40"/>
          <w:szCs w:val="24"/>
        </w:rPr>
        <w:t xml:space="preserve"> Selected </w:t>
      </w:r>
      <w:r>
        <w:rPr>
          <w:rFonts w:ascii="Arial" w:hAnsi="Arial" w:cs="Arial"/>
          <w:b/>
          <w:sz w:val="40"/>
          <w:szCs w:val="24"/>
        </w:rPr>
        <w:t>FY15 Projects by P</w:t>
      </w:r>
      <w:r w:rsidRPr="00902C6A">
        <w:rPr>
          <w:rFonts w:ascii="Arial" w:hAnsi="Arial" w:cs="Arial"/>
          <w:b/>
          <w:sz w:val="40"/>
          <w:szCs w:val="24"/>
        </w:rPr>
        <w:t xml:space="preserve">ortfolio </w:t>
      </w:r>
    </w:p>
    <w:p w14:paraId="5429AD13" w14:textId="2AABDDAD" w:rsidR="00C4357F" w:rsidRPr="00902C6A" w:rsidRDefault="007A1070" w:rsidP="00C4357F">
      <w:pPr>
        <w:rPr>
          <w:rFonts w:ascii="Arial" w:hAnsi="Arial" w:cs="Arial"/>
          <w:b/>
          <w:sz w:val="40"/>
          <w:szCs w:val="24"/>
        </w:rPr>
      </w:pPr>
      <w:r w:rsidRPr="007A1070">
        <w:rPr>
          <w:noProof/>
        </w:rPr>
        <w:drawing>
          <wp:inline distT="0" distB="0" distL="0" distR="0" wp14:anchorId="15AB8D49" wp14:editId="0D870EE4">
            <wp:extent cx="7620000" cy="53995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30700" cy="5407125"/>
                    </a:xfrm>
                    <a:prstGeom prst="rect">
                      <a:avLst/>
                    </a:prstGeom>
                    <a:noFill/>
                    <a:ln>
                      <a:noFill/>
                    </a:ln>
                  </pic:spPr>
                </pic:pic>
              </a:graphicData>
            </a:graphic>
          </wp:inline>
        </w:drawing>
      </w:r>
    </w:p>
    <w:p w14:paraId="2A04014D" w14:textId="562F78FF" w:rsidR="00626987" w:rsidRDefault="007A1070" w:rsidP="00C4357F">
      <w:pPr>
        <w:rPr>
          <w:rFonts w:ascii="Arial" w:hAnsi="Arial" w:cs="Arial"/>
          <w:b/>
          <w:sz w:val="40"/>
          <w:szCs w:val="24"/>
        </w:rPr>
      </w:pPr>
      <w:r w:rsidRPr="007A1070">
        <w:rPr>
          <w:noProof/>
        </w:rPr>
        <w:lastRenderedPageBreak/>
        <w:drawing>
          <wp:inline distT="0" distB="0" distL="0" distR="0" wp14:anchorId="5DCC5E17" wp14:editId="3B655217">
            <wp:extent cx="6812280" cy="5863584"/>
            <wp:effectExtent l="0" t="0" r="762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21901" cy="5871865"/>
                    </a:xfrm>
                    <a:prstGeom prst="rect">
                      <a:avLst/>
                    </a:prstGeom>
                    <a:noFill/>
                    <a:ln>
                      <a:noFill/>
                    </a:ln>
                  </pic:spPr>
                </pic:pic>
              </a:graphicData>
            </a:graphic>
          </wp:inline>
        </w:drawing>
      </w:r>
    </w:p>
    <w:p w14:paraId="76B2B2CC" w14:textId="1A52A8FA" w:rsidR="00626987" w:rsidRPr="00C4357F" w:rsidRDefault="00C4357F" w:rsidP="00902C6A">
      <w:pPr>
        <w:rPr>
          <w:rFonts w:ascii="Arial" w:hAnsi="Arial" w:cs="Arial"/>
          <w:sz w:val="24"/>
          <w:szCs w:val="24"/>
        </w:rPr>
      </w:pPr>
      <w:r>
        <w:rPr>
          <w:rFonts w:ascii="Arial" w:hAnsi="Arial" w:cs="Arial"/>
          <w:sz w:val="24"/>
          <w:szCs w:val="24"/>
        </w:rPr>
        <w:lastRenderedPageBreak/>
        <w:t>(</w:t>
      </w:r>
      <w:proofErr w:type="gramStart"/>
      <w:r>
        <w:rPr>
          <w:rFonts w:ascii="Arial" w:hAnsi="Arial" w:cs="Arial"/>
          <w:sz w:val="24"/>
          <w:szCs w:val="24"/>
        </w:rPr>
        <w:t>continued</w:t>
      </w:r>
      <w:proofErr w:type="gramEnd"/>
      <w:r w:rsidRPr="00C4357F">
        <w:rPr>
          <w:rFonts w:ascii="Arial" w:hAnsi="Arial" w:cs="Arial"/>
          <w:sz w:val="24"/>
          <w:szCs w:val="24"/>
        </w:rPr>
        <w:t xml:space="preserve"> from previous page</w:t>
      </w:r>
      <w:r>
        <w:rPr>
          <w:rFonts w:ascii="Arial" w:hAnsi="Arial" w:cs="Arial"/>
          <w:sz w:val="24"/>
          <w:szCs w:val="24"/>
        </w:rPr>
        <w:t>)</w:t>
      </w:r>
    </w:p>
    <w:p w14:paraId="4082356B" w14:textId="0A0DCB9E" w:rsidR="00626987" w:rsidRDefault="007A1070" w:rsidP="00C4357F">
      <w:pPr>
        <w:jc w:val="center"/>
        <w:rPr>
          <w:rFonts w:ascii="Arial" w:hAnsi="Arial" w:cs="Arial"/>
          <w:b/>
          <w:sz w:val="40"/>
          <w:szCs w:val="24"/>
        </w:rPr>
      </w:pPr>
      <w:r w:rsidRPr="007A1070">
        <w:rPr>
          <w:noProof/>
        </w:rPr>
        <w:drawing>
          <wp:inline distT="0" distB="0" distL="0" distR="0" wp14:anchorId="698C41EE" wp14:editId="04377750">
            <wp:extent cx="8229600" cy="303373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29600" cy="3033732"/>
                    </a:xfrm>
                    <a:prstGeom prst="rect">
                      <a:avLst/>
                    </a:prstGeom>
                    <a:noFill/>
                    <a:ln>
                      <a:noFill/>
                    </a:ln>
                  </pic:spPr>
                </pic:pic>
              </a:graphicData>
            </a:graphic>
          </wp:inline>
        </w:drawing>
      </w:r>
    </w:p>
    <w:p w14:paraId="5E4826B5" w14:textId="77777777" w:rsidR="00626987" w:rsidRDefault="00626987" w:rsidP="00902C6A">
      <w:pPr>
        <w:rPr>
          <w:rFonts w:ascii="Arial" w:hAnsi="Arial" w:cs="Arial"/>
          <w:b/>
          <w:sz w:val="40"/>
          <w:szCs w:val="24"/>
        </w:rPr>
      </w:pPr>
    </w:p>
    <w:p w14:paraId="1101C99F" w14:textId="678D83BD" w:rsidR="00626987" w:rsidRDefault="00626987" w:rsidP="00902C6A">
      <w:pPr>
        <w:rPr>
          <w:rFonts w:ascii="Arial" w:hAnsi="Arial" w:cs="Arial"/>
          <w:b/>
          <w:sz w:val="40"/>
          <w:szCs w:val="24"/>
        </w:rPr>
      </w:pPr>
    </w:p>
    <w:p w14:paraId="0CA08067" w14:textId="77777777" w:rsidR="00626987" w:rsidRDefault="00626987" w:rsidP="00902C6A">
      <w:pPr>
        <w:rPr>
          <w:rFonts w:ascii="Arial" w:hAnsi="Arial" w:cs="Arial"/>
          <w:b/>
          <w:sz w:val="40"/>
          <w:szCs w:val="24"/>
        </w:rPr>
      </w:pPr>
    </w:p>
    <w:p w14:paraId="046AA645" w14:textId="77777777" w:rsidR="00626987" w:rsidRDefault="00626987" w:rsidP="00902C6A">
      <w:pPr>
        <w:rPr>
          <w:rFonts w:ascii="Arial" w:hAnsi="Arial" w:cs="Arial"/>
          <w:b/>
          <w:sz w:val="40"/>
          <w:szCs w:val="24"/>
        </w:rPr>
      </w:pPr>
    </w:p>
    <w:p w14:paraId="4D8ED798" w14:textId="46FF202B" w:rsidR="00C4357F" w:rsidRDefault="00F94AF0" w:rsidP="00C4357F">
      <w:pPr>
        <w:jc w:val="center"/>
        <w:rPr>
          <w:rFonts w:ascii="Arial" w:hAnsi="Arial" w:cs="Arial"/>
          <w:b/>
          <w:sz w:val="40"/>
          <w:szCs w:val="24"/>
        </w:rPr>
      </w:pPr>
      <w:r w:rsidRPr="00F94AF0">
        <w:rPr>
          <w:noProof/>
        </w:rPr>
        <w:lastRenderedPageBreak/>
        <w:drawing>
          <wp:inline distT="0" distB="0" distL="0" distR="0" wp14:anchorId="6E88F650" wp14:editId="1935A150">
            <wp:extent cx="8229600" cy="5138083"/>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29600" cy="5138083"/>
                    </a:xfrm>
                    <a:prstGeom prst="rect">
                      <a:avLst/>
                    </a:prstGeom>
                    <a:noFill/>
                    <a:ln>
                      <a:noFill/>
                    </a:ln>
                  </pic:spPr>
                </pic:pic>
              </a:graphicData>
            </a:graphic>
          </wp:inline>
        </w:drawing>
      </w:r>
    </w:p>
    <w:p w14:paraId="069F9C68" w14:textId="77777777" w:rsidR="00C4357F" w:rsidRDefault="00C4357F" w:rsidP="00902C6A">
      <w:pPr>
        <w:rPr>
          <w:rFonts w:ascii="Arial" w:hAnsi="Arial" w:cs="Arial"/>
          <w:b/>
          <w:sz w:val="40"/>
          <w:szCs w:val="24"/>
        </w:rPr>
      </w:pPr>
    </w:p>
    <w:p w14:paraId="343FEE11" w14:textId="61E4C856" w:rsidR="00C4357F" w:rsidRDefault="00D50B7F" w:rsidP="00902C6A">
      <w:pPr>
        <w:rPr>
          <w:rFonts w:ascii="Arial" w:hAnsi="Arial" w:cs="Arial"/>
          <w:b/>
          <w:sz w:val="40"/>
          <w:szCs w:val="24"/>
        </w:rPr>
      </w:pPr>
      <w:commentRangeStart w:id="9"/>
      <w:r w:rsidRPr="00D50B7F">
        <w:rPr>
          <w:noProof/>
        </w:rPr>
        <w:lastRenderedPageBreak/>
        <w:drawing>
          <wp:inline distT="0" distB="0" distL="0" distR="0" wp14:anchorId="76663B39" wp14:editId="776D500C">
            <wp:extent cx="8229600" cy="4796186"/>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29600" cy="4796186"/>
                    </a:xfrm>
                    <a:prstGeom prst="rect">
                      <a:avLst/>
                    </a:prstGeom>
                    <a:noFill/>
                    <a:ln>
                      <a:noFill/>
                    </a:ln>
                  </pic:spPr>
                </pic:pic>
              </a:graphicData>
            </a:graphic>
          </wp:inline>
        </w:drawing>
      </w:r>
      <w:commentRangeEnd w:id="9"/>
      <w:r w:rsidR="00762BB2">
        <w:rPr>
          <w:rStyle w:val="CommentReference"/>
        </w:rPr>
        <w:commentReference w:id="9"/>
      </w:r>
    </w:p>
    <w:p w14:paraId="139CC311" w14:textId="77777777" w:rsidR="00C4357F" w:rsidRDefault="00C4357F" w:rsidP="00902C6A">
      <w:pPr>
        <w:rPr>
          <w:rFonts w:ascii="Arial" w:hAnsi="Arial" w:cs="Arial"/>
          <w:b/>
          <w:sz w:val="40"/>
          <w:szCs w:val="24"/>
        </w:rPr>
      </w:pPr>
    </w:p>
    <w:p w14:paraId="7FF42230" w14:textId="77777777" w:rsidR="00C4357F" w:rsidRDefault="00C4357F" w:rsidP="00902C6A">
      <w:pPr>
        <w:rPr>
          <w:rFonts w:ascii="Arial" w:hAnsi="Arial" w:cs="Arial"/>
          <w:b/>
          <w:sz w:val="40"/>
          <w:szCs w:val="24"/>
        </w:rPr>
      </w:pPr>
    </w:p>
    <w:p w14:paraId="105A704E" w14:textId="5FAAD981" w:rsidR="00DB2F21" w:rsidRDefault="00B8434A" w:rsidP="00902C6A">
      <w:pPr>
        <w:rPr>
          <w:rFonts w:ascii="Arial" w:hAnsi="Arial" w:cs="Arial"/>
          <w:b/>
          <w:sz w:val="40"/>
          <w:szCs w:val="24"/>
        </w:rPr>
      </w:pPr>
      <w:r>
        <w:rPr>
          <w:rFonts w:ascii="Arial" w:hAnsi="Arial" w:cs="Arial"/>
          <w:b/>
          <w:sz w:val="40"/>
          <w:szCs w:val="24"/>
        </w:rPr>
        <w:lastRenderedPageBreak/>
        <w:t>A.3: FY15 SO/ AC Additional Budget Requests</w:t>
      </w:r>
    </w:p>
    <w:p w14:paraId="713F9193" w14:textId="7EC05513" w:rsidR="00626987" w:rsidRPr="00C31315" w:rsidRDefault="00626987" w:rsidP="00626987">
      <w:pPr>
        <w:rPr>
          <w:rFonts w:ascii="Arial" w:hAnsi="Arial" w:cs="Arial"/>
          <w:sz w:val="28"/>
          <w:szCs w:val="28"/>
        </w:rPr>
      </w:pPr>
      <w:r w:rsidRPr="00C31315">
        <w:rPr>
          <w:rFonts w:ascii="Arial" w:hAnsi="Arial" w:cs="Arial"/>
          <w:sz w:val="28"/>
          <w:szCs w:val="28"/>
        </w:rPr>
        <w:t>The estimated impact of FY15 SO/ AC Additional Budget Requests is approximately $680K ($671k in FY14). Certain requests were not granted because they are funded in the draft budget submitted by Staff.  Below are summaries of the requests by SO/AC group and type of request followed by a detailed list of the requests.  The requests can also be found in .</w:t>
      </w:r>
      <w:proofErr w:type="spellStart"/>
      <w:r w:rsidRPr="00C31315">
        <w:rPr>
          <w:rFonts w:ascii="Arial" w:hAnsi="Arial" w:cs="Arial"/>
          <w:sz w:val="28"/>
          <w:szCs w:val="28"/>
        </w:rPr>
        <w:t>xls</w:t>
      </w:r>
      <w:proofErr w:type="spellEnd"/>
      <w:r w:rsidRPr="00C31315">
        <w:rPr>
          <w:rFonts w:ascii="Arial" w:hAnsi="Arial" w:cs="Arial"/>
          <w:sz w:val="28"/>
          <w:szCs w:val="28"/>
        </w:rPr>
        <w:t xml:space="preserve"> and .pdf formats on ICANN.org.</w:t>
      </w:r>
    </w:p>
    <w:p w14:paraId="72AFE8FF" w14:textId="68B5ED85" w:rsidR="00626987" w:rsidRDefault="00C31315" w:rsidP="00626987">
      <w:pPr>
        <w:jc w:val="center"/>
        <w:rPr>
          <w:rFonts w:ascii="Arial" w:hAnsi="Arial" w:cs="Arial"/>
          <w:b/>
          <w:sz w:val="40"/>
          <w:szCs w:val="24"/>
        </w:rPr>
      </w:pPr>
      <w:r w:rsidRPr="00C31315">
        <w:rPr>
          <w:noProof/>
        </w:rPr>
        <w:drawing>
          <wp:inline distT="0" distB="0" distL="0" distR="0" wp14:anchorId="08A62093" wp14:editId="10A01798">
            <wp:extent cx="6286500" cy="403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86500" cy="4038600"/>
                    </a:xfrm>
                    <a:prstGeom prst="rect">
                      <a:avLst/>
                    </a:prstGeom>
                    <a:noFill/>
                    <a:ln>
                      <a:noFill/>
                    </a:ln>
                  </pic:spPr>
                </pic:pic>
              </a:graphicData>
            </a:graphic>
          </wp:inline>
        </w:drawing>
      </w:r>
    </w:p>
    <w:p w14:paraId="4F71E6AA" w14:textId="550281A0" w:rsidR="00B8434A" w:rsidRDefault="00E74537" w:rsidP="00902C6A">
      <w:pPr>
        <w:rPr>
          <w:rFonts w:ascii="Arial" w:hAnsi="Arial" w:cs="Arial"/>
          <w:b/>
          <w:sz w:val="40"/>
          <w:szCs w:val="24"/>
        </w:rPr>
      </w:pPr>
      <w:r w:rsidRPr="00E74537">
        <w:rPr>
          <w:noProof/>
        </w:rPr>
        <w:lastRenderedPageBreak/>
        <w:drawing>
          <wp:inline distT="0" distB="0" distL="0" distR="0" wp14:anchorId="385A42B6" wp14:editId="2627B8B8">
            <wp:extent cx="8229420" cy="56102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36425" cy="5615001"/>
                    </a:xfrm>
                    <a:prstGeom prst="rect">
                      <a:avLst/>
                    </a:prstGeom>
                    <a:noFill/>
                    <a:ln>
                      <a:noFill/>
                    </a:ln>
                  </pic:spPr>
                </pic:pic>
              </a:graphicData>
            </a:graphic>
          </wp:inline>
        </w:drawing>
      </w:r>
    </w:p>
    <w:p w14:paraId="5E5D6305" w14:textId="25BF59BD" w:rsidR="00E74537" w:rsidRDefault="00E74537" w:rsidP="00902C6A">
      <w:pPr>
        <w:rPr>
          <w:rFonts w:ascii="Arial" w:hAnsi="Arial" w:cs="Arial"/>
          <w:b/>
          <w:sz w:val="40"/>
          <w:szCs w:val="24"/>
        </w:rPr>
      </w:pPr>
      <w:r w:rsidRPr="00E74537">
        <w:rPr>
          <w:noProof/>
        </w:rPr>
        <w:lastRenderedPageBreak/>
        <w:drawing>
          <wp:inline distT="0" distB="0" distL="0" distR="0" wp14:anchorId="527A6E43" wp14:editId="57F58F31">
            <wp:extent cx="8229600" cy="58932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29600" cy="5893294"/>
                    </a:xfrm>
                    <a:prstGeom prst="rect">
                      <a:avLst/>
                    </a:prstGeom>
                    <a:noFill/>
                    <a:ln>
                      <a:noFill/>
                    </a:ln>
                  </pic:spPr>
                </pic:pic>
              </a:graphicData>
            </a:graphic>
          </wp:inline>
        </w:drawing>
      </w:r>
    </w:p>
    <w:p w14:paraId="028329BD" w14:textId="2BB03503" w:rsidR="00E74537" w:rsidRDefault="00E74537" w:rsidP="00902C6A">
      <w:pPr>
        <w:rPr>
          <w:rFonts w:ascii="Arial" w:hAnsi="Arial" w:cs="Arial"/>
          <w:b/>
          <w:sz w:val="40"/>
          <w:szCs w:val="24"/>
        </w:rPr>
      </w:pPr>
      <w:r w:rsidRPr="00E74537">
        <w:rPr>
          <w:noProof/>
        </w:rPr>
        <w:lastRenderedPageBreak/>
        <w:drawing>
          <wp:inline distT="0" distB="0" distL="0" distR="0" wp14:anchorId="13E65AB9" wp14:editId="50693E35">
            <wp:extent cx="8229600" cy="54730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29600" cy="5473059"/>
                    </a:xfrm>
                    <a:prstGeom prst="rect">
                      <a:avLst/>
                    </a:prstGeom>
                    <a:noFill/>
                    <a:ln>
                      <a:noFill/>
                    </a:ln>
                  </pic:spPr>
                </pic:pic>
              </a:graphicData>
            </a:graphic>
          </wp:inline>
        </w:drawing>
      </w:r>
    </w:p>
    <w:p w14:paraId="70845177" w14:textId="77777777" w:rsidR="00E74537" w:rsidRDefault="00E74537" w:rsidP="00902C6A">
      <w:pPr>
        <w:rPr>
          <w:rFonts w:ascii="Arial" w:hAnsi="Arial" w:cs="Arial"/>
          <w:b/>
          <w:sz w:val="40"/>
          <w:szCs w:val="24"/>
        </w:rPr>
      </w:pPr>
    </w:p>
    <w:p w14:paraId="3765CA2E" w14:textId="62AAF549" w:rsidR="00E74537" w:rsidRDefault="00E74537" w:rsidP="00902C6A">
      <w:pPr>
        <w:rPr>
          <w:rFonts w:ascii="Arial" w:hAnsi="Arial" w:cs="Arial"/>
          <w:b/>
          <w:sz w:val="40"/>
          <w:szCs w:val="24"/>
        </w:rPr>
      </w:pPr>
      <w:r w:rsidRPr="00E74537">
        <w:rPr>
          <w:noProof/>
        </w:rPr>
        <w:lastRenderedPageBreak/>
        <w:drawing>
          <wp:inline distT="0" distB="0" distL="0" distR="0" wp14:anchorId="0D35FC89" wp14:editId="0F4F7425">
            <wp:extent cx="8229600" cy="58932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29600" cy="5893294"/>
                    </a:xfrm>
                    <a:prstGeom prst="rect">
                      <a:avLst/>
                    </a:prstGeom>
                    <a:noFill/>
                    <a:ln>
                      <a:noFill/>
                    </a:ln>
                  </pic:spPr>
                </pic:pic>
              </a:graphicData>
            </a:graphic>
          </wp:inline>
        </w:drawing>
      </w:r>
    </w:p>
    <w:p w14:paraId="7DCEE20C" w14:textId="212E2E73" w:rsidR="00E74537" w:rsidRDefault="00212DC3" w:rsidP="00902C6A">
      <w:pPr>
        <w:rPr>
          <w:rFonts w:ascii="Arial" w:hAnsi="Arial" w:cs="Arial"/>
          <w:b/>
          <w:sz w:val="40"/>
          <w:szCs w:val="24"/>
        </w:rPr>
      </w:pPr>
      <w:r w:rsidRPr="00212DC3">
        <w:rPr>
          <w:noProof/>
        </w:rPr>
        <w:lastRenderedPageBreak/>
        <w:drawing>
          <wp:inline distT="0" distB="0" distL="0" distR="0" wp14:anchorId="5BD96301" wp14:editId="5F9AA406">
            <wp:extent cx="8229600" cy="568733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29600" cy="5687331"/>
                    </a:xfrm>
                    <a:prstGeom prst="rect">
                      <a:avLst/>
                    </a:prstGeom>
                    <a:noFill/>
                    <a:ln>
                      <a:noFill/>
                    </a:ln>
                  </pic:spPr>
                </pic:pic>
              </a:graphicData>
            </a:graphic>
          </wp:inline>
        </w:drawing>
      </w:r>
    </w:p>
    <w:p w14:paraId="3E1F02E1" w14:textId="4B21C68E" w:rsidR="00E74537" w:rsidRDefault="00A1136C" w:rsidP="00902C6A">
      <w:pPr>
        <w:rPr>
          <w:rFonts w:ascii="Arial" w:hAnsi="Arial" w:cs="Arial"/>
          <w:b/>
          <w:sz w:val="40"/>
          <w:szCs w:val="24"/>
        </w:rPr>
      </w:pPr>
      <w:r w:rsidRPr="00A1136C">
        <w:rPr>
          <w:noProof/>
        </w:rPr>
        <w:lastRenderedPageBreak/>
        <w:drawing>
          <wp:inline distT="0" distB="0" distL="0" distR="0" wp14:anchorId="336526AC" wp14:editId="1FD3BC20">
            <wp:extent cx="8229600" cy="5368000"/>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229600" cy="5368000"/>
                    </a:xfrm>
                    <a:prstGeom prst="rect">
                      <a:avLst/>
                    </a:prstGeom>
                    <a:noFill/>
                    <a:ln>
                      <a:noFill/>
                    </a:ln>
                  </pic:spPr>
                </pic:pic>
              </a:graphicData>
            </a:graphic>
          </wp:inline>
        </w:drawing>
      </w:r>
    </w:p>
    <w:p w14:paraId="18E4CAA7" w14:textId="77777777" w:rsidR="00A1136C" w:rsidRDefault="00A1136C" w:rsidP="00902C6A">
      <w:pPr>
        <w:rPr>
          <w:rFonts w:ascii="Arial" w:hAnsi="Arial" w:cs="Arial"/>
          <w:b/>
          <w:sz w:val="40"/>
          <w:szCs w:val="24"/>
        </w:rPr>
      </w:pPr>
    </w:p>
    <w:p w14:paraId="1BF5A1E5" w14:textId="49E3D0B6" w:rsidR="00A1136C" w:rsidRPr="00902C6A" w:rsidRDefault="00A1136C" w:rsidP="00902C6A">
      <w:pPr>
        <w:rPr>
          <w:rFonts w:ascii="Arial" w:hAnsi="Arial" w:cs="Arial"/>
          <w:b/>
          <w:sz w:val="40"/>
          <w:szCs w:val="24"/>
        </w:rPr>
      </w:pPr>
      <w:r w:rsidRPr="00A1136C">
        <w:rPr>
          <w:noProof/>
        </w:rPr>
        <w:lastRenderedPageBreak/>
        <w:drawing>
          <wp:inline distT="0" distB="0" distL="0" distR="0" wp14:anchorId="25F04A2B" wp14:editId="57FCE874">
            <wp:extent cx="8229600" cy="1065596"/>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29600" cy="1065596"/>
                    </a:xfrm>
                    <a:prstGeom prst="rect">
                      <a:avLst/>
                    </a:prstGeom>
                    <a:noFill/>
                    <a:ln>
                      <a:noFill/>
                    </a:ln>
                  </pic:spPr>
                </pic:pic>
              </a:graphicData>
            </a:graphic>
          </wp:inline>
        </w:drawing>
      </w:r>
    </w:p>
    <w:sectPr w:rsidR="00A1136C" w:rsidRPr="00902C6A" w:rsidSect="00B63F0A">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aryn S. Presley" w:date="2014-06-16T11:13:00Z" w:initials="TSP">
    <w:p w14:paraId="4B7C22A8" w14:textId="77777777" w:rsidR="00D65CC0" w:rsidRPr="006E2262" w:rsidRDefault="00D65CC0" w:rsidP="00063564">
      <w:r>
        <w:rPr>
          <w:rStyle w:val="CommentReference"/>
        </w:rPr>
        <w:annotationRef/>
      </w:r>
      <w:r w:rsidRPr="006E2262">
        <w:t xml:space="preserve">Distribution of revenues by category changed. Total revenues did not change. </w:t>
      </w:r>
    </w:p>
    <w:p w14:paraId="45019F11" w14:textId="744A5A46" w:rsidR="00D65CC0" w:rsidRDefault="00D65CC0" w:rsidP="00063564">
      <w:pPr>
        <w:pStyle w:val="CommentText"/>
      </w:pPr>
      <w:r w:rsidRPr="006E2262">
        <w:t>New gTLD breakdown added.</w:t>
      </w:r>
    </w:p>
  </w:comment>
  <w:comment w:id="2" w:author="Taryn S. Presley" w:date="2014-06-16T11:17:00Z" w:initials="TSP">
    <w:p w14:paraId="316E1E33" w14:textId="77777777" w:rsidR="00D65CC0" w:rsidRDefault="00D65CC0" w:rsidP="0082019D">
      <w:pPr>
        <w:pStyle w:val="CommentText"/>
      </w:pPr>
      <w:r>
        <w:rPr>
          <w:rStyle w:val="CommentReference"/>
        </w:rPr>
        <w:annotationRef/>
      </w:r>
      <w:r>
        <w:t>Total FY15 Operating Expenses changed from $118M to $117M due to rounding.</w:t>
      </w:r>
    </w:p>
    <w:p w14:paraId="1F37C4D8" w14:textId="68895EE5" w:rsidR="00D65CC0" w:rsidRDefault="00D65CC0" w:rsidP="0082019D">
      <w:pPr>
        <w:pStyle w:val="CommentText"/>
      </w:pPr>
      <w:r>
        <w:t>“Other” changed from $4M to $3M due to rounding.</w:t>
      </w:r>
    </w:p>
  </w:comment>
  <w:comment w:id="3" w:author="Taryn S. Presley" w:date="2014-06-16T11:18:00Z" w:initials="TSP">
    <w:p w14:paraId="1EDB8EAA" w14:textId="7AFDD3DB" w:rsidR="00D65CC0" w:rsidRDefault="00D65CC0">
      <w:pPr>
        <w:pStyle w:val="CommentText"/>
      </w:pPr>
      <w:r>
        <w:rPr>
          <w:rStyle w:val="CommentReference"/>
        </w:rPr>
        <w:annotationRef/>
      </w:r>
      <w:r w:rsidRPr="006E2262">
        <w:t>Total FY15 Operating Expenses changed from $118M to $117M due to rounding.</w:t>
      </w:r>
    </w:p>
  </w:comment>
  <w:comment w:id="4" w:author="Taryn S. Presley" w:date="2014-06-16T11:18:00Z" w:initials="TSP">
    <w:p w14:paraId="76B56A26" w14:textId="246D7A76" w:rsidR="00D65CC0" w:rsidRDefault="00D65CC0">
      <w:pPr>
        <w:pStyle w:val="CommentText"/>
      </w:pPr>
      <w:r>
        <w:rPr>
          <w:rStyle w:val="CommentReference"/>
        </w:rPr>
        <w:annotationRef/>
      </w:r>
      <w:r w:rsidR="00644E01">
        <w:t>C</w:t>
      </w:r>
      <w:r w:rsidRPr="006E2262">
        <w:t xml:space="preserve">hanged </w:t>
      </w:r>
      <w:r w:rsidR="00644E01">
        <w:t xml:space="preserve">number of employees hired in FY14 </w:t>
      </w:r>
      <w:r w:rsidRPr="006E2262">
        <w:t>from 140 to 120 employees</w:t>
      </w:r>
      <w:r w:rsidR="00644E01">
        <w:t xml:space="preserve"> (typographic error)</w:t>
      </w:r>
      <w:r w:rsidRPr="006E2262">
        <w:t>.</w:t>
      </w:r>
    </w:p>
  </w:comment>
  <w:comment w:id="5" w:author="Taryn S. Presley" w:date="2014-06-16T11:23:00Z" w:initials="TSP">
    <w:p w14:paraId="7D030EB7" w14:textId="00C8C1DD" w:rsidR="00D65CC0" w:rsidRDefault="00D65CC0">
      <w:pPr>
        <w:pStyle w:val="CommentText"/>
      </w:pPr>
      <w:r>
        <w:rPr>
          <w:rStyle w:val="CommentReference"/>
        </w:rPr>
        <w:annotationRef/>
      </w:r>
      <w:r w:rsidRPr="0082019D">
        <w:t>FY15 Operating expenses for ICANN Ops changed from $116.3M to $117.1M to correct calculation error.</w:t>
      </w:r>
    </w:p>
  </w:comment>
  <w:comment w:id="6" w:author="Taryn S. Presley" w:date="2014-06-16T11:24:00Z" w:initials="TSP">
    <w:p w14:paraId="30C1FCA0" w14:textId="10D7A137" w:rsidR="00D65CC0" w:rsidRDefault="00D65CC0" w:rsidP="0082019D">
      <w:r>
        <w:rPr>
          <w:rStyle w:val="CommentReference"/>
        </w:rPr>
        <w:annotationRef/>
      </w:r>
      <w:r w:rsidRPr="006E2262">
        <w:t>$1.7M transferred from Global Domains Division to IT &amp; Cybersecurity for transfer of DNS Operations.</w:t>
      </w:r>
    </w:p>
  </w:comment>
  <w:comment w:id="7" w:author="Taryn S. Presley" w:date="2014-06-16T11:24:00Z" w:initials="TSP">
    <w:p w14:paraId="516091DB" w14:textId="30EEC015" w:rsidR="00D65CC0" w:rsidRPr="006E2262" w:rsidRDefault="00D65CC0" w:rsidP="0082019D">
      <w:pPr>
        <w:spacing w:after="0" w:line="240" w:lineRule="auto"/>
      </w:pPr>
      <w:r>
        <w:rPr>
          <w:rStyle w:val="CommentReference"/>
        </w:rPr>
        <w:annotationRef/>
      </w:r>
      <w:r w:rsidRPr="006E2262">
        <w:t>1.2 Act as stewards of public interest changed from $6.0M to $5.9M</w:t>
      </w:r>
    </w:p>
    <w:p w14:paraId="00C85867" w14:textId="77777777" w:rsidR="00D65CC0" w:rsidRPr="006E2262" w:rsidRDefault="00D65CC0" w:rsidP="0082019D">
      <w:pPr>
        <w:spacing w:after="0" w:line="240" w:lineRule="auto"/>
      </w:pPr>
      <w:r w:rsidRPr="006E2262">
        <w:t>Total Affirmation of Purpose changed from $17.9 to $17.8</w:t>
      </w:r>
    </w:p>
    <w:p w14:paraId="20F412BB" w14:textId="77777777" w:rsidR="00D65CC0" w:rsidRPr="006E2262" w:rsidRDefault="00D65CC0" w:rsidP="0082019D">
      <w:pPr>
        <w:spacing w:after="0" w:line="240" w:lineRule="auto"/>
      </w:pPr>
      <w:r w:rsidRPr="006E2262">
        <w:t>2.3 Optimize R&amp;R services $41.3 changed to $41.4</w:t>
      </w:r>
    </w:p>
    <w:p w14:paraId="3B506218" w14:textId="3F538364" w:rsidR="00D65CC0" w:rsidRDefault="00D65CC0" w:rsidP="0082019D">
      <w:pPr>
        <w:pStyle w:val="CommentText"/>
      </w:pPr>
      <w:r w:rsidRPr="006E2262">
        <w:t>4.4 Promote Ethics &amp; transparency changed from $0</w:t>
      </w:r>
      <w:r>
        <w:t xml:space="preserve">.4M to </w:t>
      </w:r>
      <w:r w:rsidRPr="006E2262">
        <w:t>$0.5M</w:t>
      </w:r>
    </w:p>
  </w:comment>
  <w:comment w:id="8" w:author="Taryn S. Presley" w:date="2014-06-16T11:25:00Z" w:initials="TSP">
    <w:p w14:paraId="74D57E8E" w14:textId="7065C879" w:rsidR="00D65CC0" w:rsidRDefault="00D65CC0">
      <w:pPr>
        <w:pStyle w:val="CommentText"/>
      </w:pPr>
      <w:r>
        <w:rPr>
          <w:rStyle w:val="CommentReference"/>
        </w:rPr>
        <w:annotationRef/>
      </w:r>
      <w:r w:rsidRPr="006E2262">
        <w:t>3.3 Integrate Global and Regional Responsibilitie</w:t>
      </w:r>
      <w:r>
        <w:t>s Total l</w:t>
      </w:r>
      <w:r w:rsidRPr="006E2262">
        <w:t>ine changed from $3.3M to $0.0M</w:t>
      </w:r>
      <w:r w:rsidR="00644E01">
        <w:t xml:space="preserve"> </w:t>
      </w:r>
      <w:r w:rsidR="00644E01" w:rsidRPr="00CC3BD3">
        <w:t>(typographic error).</w:t>
      </w:r>
    </w:p>
  </w:comment>
  <w:comment w:id="9" w:author="Taryn S. Presley" w:date="2014-06-16T11:26:00Z" w:initials="TSP">
    <w:p w14:paraId="3D8C43C6" w14:textId="77777777" w:rsidR="00D65CC0" w:rsidRDefault="00D65CC0" w:rsidP="00762BB2">
      <w:pPr>
        <w:rPr>
          <w:rFonts w:ascii="Calibri" w:eastAsia="Times New Roman" w:hAnsi="Calibri" w:cs="Times New Roman"/>
          <w:color w:val="000000"/>
        </w:rPr>
      </w:pPr>
      <w:r>
        <w:rPr>
          <w:rStyle w:val="CommentReference"/>
        </w:rPr>
        <w:annotationRef/>
      </w:r>
      <w:r w:rsidRPr="006E2262">
        <w:rPr>
          <w:rFonts w:ascii="Calibri" w:eastAsia="Times New Roman" w:hAnsi="Calibri" w:cs="Times New Roman"/>
          <w:color w:val="000000"/>
        </w:rPr>
        <w:t xml:space="preserve">4.1.1 Enable Stakeholder Collaboration, Communication &amp; Engagement – </w:t>
      </w:r>
      <w:r>
        <w:rPr>
          <w:rFonts w:ascii="Calibri" w:eastAsia="Times New Roman" w:hAnsi="Calibri" w:cs="Times New Roman"/>
          <w:color w:val="000000"/>
        </w:rPr>
        <w:t>“</w:t>
      </w:r>
      <w:r w:rsidRPr="006E2262">
        <w:rPr>
          <w:rFonts w:ascii="Calibri" w:eastAsia="Times New Roman" w:hAnsi="Calibri" w:cs="Times New Roman"/>
          <w:color w:val="000000"/>
        </w:rPr>
        <w:t>All Others</w:t>
      </w:r>
      <w:r>
        <w:rPr>
          <w:rFonts w:ascii="Calibri" w:eastAsia="Times New Roman" w:hAnsi="Calibri" w:cs="Times New Roman"/>
          <w:color w:val="000000"/>
        </w:rPr>
        <w:t>”</w:t>
      </w:r>
      <w:r w:rsidRPr="006E2262">
        <w:rPr>
          <w:rFonts w:ascii="Calibri" w:eastAsia="Times New Roman" w:hAnsi="Calibri" w:cs="Times New Roman"/>
          <w:color w:val="000000"/>
        </w:rPr>
        <w:t xml:space="preserve"> </w:t>
      </w:r>
      <w:r>
        <w:rPr>
          <w:rFonts w:ascii="Calibri" w:eastAsia="Times New Roman" w:hAnsi="Calibri" w:cs="Times New Roman"/>
          <w:color w:val="000000"/>
        </w:rPr>
        <w:t>changed</w:t>
      </w:r>
      <w:r w:rsidRPr="006E2262">
        <w:rPr>
          <w:rFonts w:ascii="Calibri" w:eastAsia="Times New Roman" w:hAnsi="Calibri" w:cs="Times New Roman"/>
          <w:color w:val="000000"/>
        </w:rPr>
        <w:t xml:space="preserve"> from $0.1</w:t>
      </w:r>
      <w:r>
        <w:rPr>
          <w:rFonts w:ascii="Calibri" w:eastAsia="Times New Roman" w:hAnsi="Calibri" w:cs="Times New Roman"/>
          <w:color w:val="000000"/>
        </w:rPr>
        <w:t>M</w:t>
      </w:r>
      <w:r w:rsidRPr="006E2262">
        <w:rPr>
          <w:rFonts w:ascii="Calibri" w:eastAsia="Times New Roman" w:hAnsi="Calibri" w:cs="Times New Roman"/>
          <w:color w:val="000000"/>
        </w:rPr>
        <w:t xml:space="preserve"> to $0.3</w:t>
      </w:r>
      <w:r>
        <w:rPr>
          <w:rFonts w:ascii="Calibri" w:eastAsia="Times New Roman" w:hAnsi="Calibri" w:cs="Times New Roman"/>
          <w:color w:val="000000"/>
        </w:rPr>
        <w:t>M due to calculation error, causing the following changes:</w:t>
      </w:r>
    </w:p>
    <w:p w14:paraId="4910D7D3" w14:textId="77777777" w:rsidR="00D65CC0" w:rsidRDefault="00D65CC0" w:rsidP="00762BB2">
      <w:pPr>
        <w:rPr>
          <w:rFonts w:ascii="Calibri" w:eastAsia="Times New Roman" w:hAnsi="Calibri" w:cs="Times New Roman"/>
          <w:color w:val="000000"/>
        </w:rPr>
      </w:pPr>
      <w:r>
        <w:rPr>
          <w:rFonts w:ascii="Calibri" w:eastAsia="Times New Roman" w:hAnsi="Calibri" w:cs="Times New Roman"/>
          <w:color w:val="000000"/>
        </w:rPr>
        <w:t xml:space="preserve">4.1.1 </w:t>
      </w:r>
      <w:r w:rsidRPr="006E2262">
        <w:rPr>
          <w:rFonts w:ascii="Calibri" w:eastAsia="Times New Roman" w:hAnsi="Calibri" w:cs="Times New Roman"/>
          <w:color w:val="000000"/>
        </w:rPr>
        <w:t xml:space="preserve">Enable Stakeholder Collaboration, Communication &amp; Engagement Total </w:t>
      </w:r>
      <w:r>
        <w:rPr>
          <w:rFonts w:ascii="Calibri" w:eastAsia="Times New Roman" w:hAnsi="Calibri" w:cs="Times New Roman"/>
          <w:color w:val="000000"/>
        </w:rPr>
        <w:t>changed</w:t>
      </w:r>
      <w:r w:rsidRPr="006E2262">
        <w:rPr>
          <w:rFonts w:ascii="Calibri" w:eastAsia="Times New Roman" w:hAnsi="Calibri" w:cs="Times New Roman"/>
          <w:color w:val="000000"/>
        </w:rPr>
        <w:t xml:space="preserve"> from $1.7</w:t>
      </w:r>
      <w:r>
        <w:rPr>
          <w:rFonts w:ascii="Calibri" w:eastAsia="Times New Roman" w:hAnsi="Calibri" w:cs="Times New Roman"/>
          <w:color w:val="000000"/>
        </w:rPr>
        <w:t>M</w:t>
      </w:r>
      <w:r w:rsidRPr="006E2262">
        <w:rPr>
          <w:rFonts w:ascii="Calibri" w:eastAsia="Times New Roman" w:hAnsi="Calibri" w:cs="Times New Roman"/>
          <w:color w:val="000000"/>
        </w:rPr>
        <w:t xml:space="preserve"> to $1.9</w:t>
      </w:r>
      <w:r>
        <w:rPr>
          <w:rFonts w:ascii="Calibri" w:eastAsia="Times New Roman" w:hAnsi="Calibri" w:cs="Times New Roman"/>
          <w:color w:val="000000"/>
        </w:rPr>
        <w:t>M.</w:t>
      </w:r>
    </w:p>
    <w:p w14:paraId="2634A2C7" w14:textId="77777777" w:rsidR="00D65CC0" w:rsidRDefault="00D65CC0" w:rsidP="00762BB2">
      <w:pPr>
        <w:spacing w:after="0" w:line="240" w:lineRule="auto"/>
        <w:rPr>
          <w:rFonts w:ascii="Calibri" w:eastAsia="Times New Roman" w:hAnsi="Calibri" w:cs="Times New Roman"/>
          <w:color w:val="000000"/>
        </w:rPr>
      </w:pPr>
      <w:r>
        <w:rPr>
          <w:rFonts w:ascii="Calibri" w:eastAsia="Times New Roman" w:hAnsi="Calibri" w:cs="Times New Roman"/>
          <w:color w:val="000000"/>
        </w:rPr>
        <w:t>4.1 Optimize Policy Development Process Total changed</w:t>
      </w:r>
      <w:r w:rsidRPr="006E2262">
        <w:rPr>
          <w:rFonts w:ascii="Calibri" w:eastAsia="Times New Roman" w:hAnsi="Calibri" w:cs="Times New Roman"/>
          <w:color w:val="000000"/>
        </w:rPr>
        <w:t xml:space="preserve"> </w:t>
      </w:r>
      <w:r>
        <w:rPr>
          <w:rFonts w:ascii="Calibri" w:eastAsia="Times New Roman" w:hAnsi="Calibri" w:cs="Times New Roman"/>
          <w:color w:val="000000"/>
        </w:rPr>
        <w:t>from $6.6M to $6.8M.</w:t>
      </w:r>
    </w:p>
    <w:p w14:paraId="4C558010" w14:textId="77777777" w:rsidR="00D65CC0" w:rsidRDefault="00D65CC0" w:rsidP="00762BB2">
      <w:pPr>
        <w:rPr>
          <w:rFonts w:ascii="Calibri" w:eastAsia="Times New Roman" w:hAnsi="Calibri" w:cs="Times New Roman"/>
          <w:bCs/>
        </w:rPr>
      </w:pPr>
      <w:r>
        <w:rPr>
          <w:rFonts w:ascii="Calibri" w:eastAsia="Times New Roman" w:hAnsi="Calibri" w:cs="Times New Roman"/>
          <w:bCs/>
        </w:rPr>
        <w:t>4 - Multi-Stakeholder Model Evolution Total changed from $9.5M to $9.7M.</w:t>
      </w:r>
    </w:p>
    <w:p w14:paraId="3A69A8D1" w14:textId="071EC281" w:rsidR="00D65CC0" w:rsidRDefault="00D65CC0" w:rsidP="00762BB2">
      <w:pPr>
        <w:pStyle w:val="CommentText"/>
      </w:pPr>
      <w:r>
        <w:rPr>
          <w:rFonts w:ascii="Calibri" w:eastAsia="Times New Roman" w:hAnsi="Calibri" w:cs="Times New Roman"/>
          <w:bCs/>
        </w:rPr>
        <w:t>Grand Total changed from $150.1M to $150.3M.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019F11" w15:done="0"/>
  <w15:commentEx w15:paraId="1F37C4D8" w15:done="0"/>
  <w15:commentEx w15:paraId="1EDB8EAA" w15:done="0"/>
  <w15:commentEx w15:paraId="76B56A26" w15:done="0"/>
  <w15:commentEx w15:paraId="7D030EB7" w15:done="0"/>
  <w15:commentEx w15:paraId="30C1FCA0" w15:done="0"/>
  <w15:commentEx w15:paraId="3B506218" w15:done="0"/>
  <w15:commentEx w15:paraId="74D57E8E" w15:done="0"/>
  <w15:commentEx w15:paraId="3A69A8D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827F7" w14:textId="77777777" w:rsidR="00D65CC0" w:rsidRDefault="00D65CC0" w:rsidP="001D7818">
      <w:pPr>
        <w:spacing w:after="0" w:line="240" w:lineRule="auto"/>
      </w:pPr>
      <w:r>
        <w:separator/>
      </w:r>
    </w:p>
  </w:endnote>
  <w:endnote w:type="continuationSeparator" w:id="0">
    <w:p w14:paraId="2E703233" w14:textId="77777777" w:rsidR="00D65CC0" w:rsidRDefault="00D65CC0" w:rsidP="001D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F80B0" w14:textId="77777777" w:rsidR="000F512F" w:rsidRDefault="000F512F" w:rsidP="000F51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88BB21" w14:textId="77777777" w:rsidR="000F512F" w:rsidRDefault="000F512F" w:rsidP="000F512F">
    <w:pPr>
      <w:pStyle w:val="Footer"/>
      <w:ind w:right="360"/>
    </w:pPr>
  </w:p>
  <w:p w14:paraId="7512DA7B" w14:textId="77777777" w:rsidR="00AF0C3B" w:rsidRDefault="00AF0C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2C727" w14:textId="77777777" w:rsidR="000F512F" w:rsidRDefault="000F512F" w:rsidP="003903C2">
    <w:pPr>
      <w:pStyle w:val="Footer"/>
      <w:framePr w:wrap="around" w:vAnchor="text" w:hAnchor="page" w:x="14455" w:y="180"/>
      <w:rPr>
        <w:rStyle w:val="PageNumber"/>
      </w:rPr>
    </w:pPr>
    <w:r>
      <w:rPr>
        <w:rStyle w:val="PageNumber"/>
      </w:rPr>
      <w:fldChar w:fldCharType="begin"/>
    </w:r>
    <w:r>
      <w:rPr>
        <w:rStyle w:val="PageNumber"/>
      </w:rPr>
      <w:instrText xml:space="preserve">PAGE  </w:instrText>
    </w:r>
    <w:r>
      <w:rPr>
        <w:rStyle w:val="PageNumber"/>
      </w:rPr>
      <w:fldChar w:fldCharType="separate"/>
    </w:r>
    <w:r w:rsidR="009246D2">
      <w:rPr>
        <w:rStyle w:val="PageNumber"/>
        <w:noProof/>
      </w:rPr>
      <w:t>3</w:t>
    </w:r>
    <w:r>
      <w:rPr>
        <w:rStyle w:val="PageNumber"/>
      </w:rPr>
      <w:fldChar w:fldCharType="end"/>
    </w:r>
  </w:p>
  <w:p w14:paraId="005EF824" w14:textId="77777777" w:rsidR="000F512F" w:rsidRDefault="000F512F" w:rsidP="000F512F">
    <w:pPr>
      <w:pStyle w:val="Footer"/>
      <w:pBdr>
        <w:top w:val="thinThickSmallGap" w:sz="24" w:space="1" w:color="622423" w:themeColor="accent2" w:themeShade="7F"/>
      </w:pBdr>
      <w:ind w:right="360"/>
      <w:rPr>
        <w:rFonts w:asciiTheme="majorHAnsi" w:eastAsiaTheme="majorEastAsia" w:hAnsiTheme="majorHAnsi" w:cstheme="majorBidi"/>
      </w:rPr>
    </w:pPr>
    <w:r>
      <w:rPr>
        <w:rFonts w:ascii="Century Gothic" w:eastAsia="Calibri" w:hAnsi="Century Gothic" w:cs="Century Gothic"/>
        <w:sz w:val="28"/>
        <w:szCs w:val="28"/>
      </w:rPr>
      <w:t xml:space="preserve">DRAFT - </w:t>
    </w:r>
    <w:r w:rsidRPr="001D7818">
      <w:rPr>
        <w:rFonts w:ascii="Century Gothic" w:eastAsia="Calibri" w:hAnsi="Century Gothic" w:cs="Century Gothic"/>
        <w:sz w:val="28"/>
        <w:szCs w:val="28"/>
      </w:rPr>
      <w:t>FY15 ICANN Operating Plan and Budget</w:t>
    </w:r>
    <w:r>
      <w:rPr>
        <w:rFonts w:ascii="Century Gothic" w:eastAsia="Calibri" w:hAnsi="Century Gothic" w:cs="Century Gothic"/>
        <w:sz w:val="28"/>
        <w:szCs w:val="28"/>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p>
  <w:p w14:paraId="56623B44" w14:textId="77777777" w:rsidR="000F512F" w:rsidRDefault="000F512F">
    <w:pPr>
      <w:pStyle w:val="Footer"/>
    </w:pPr>
  </w:p>
  <w:p w14:paraId="61B4962D" w14:textId="77777777" w:rsidR="00AF0C3B" w:rsidRDefault="00AF0C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14EAA" w14:textId="77777777" w:rsidR="00D65CC0" w:rsidRDefault="00D65CC0">
    <w:pPr>
      <w:pStyle w:val="Footer"/>
      <w:pBdr>
        <w:top w:val="thinThickSmallGap" w:sz="24" w:space="1" w:color="622423" w:themeColor="accent2" w:themeShade="7F"/>
      </w:pBdr>
      <w:rPr>
        <w:rFonts w:asciiTheme="majorHAnsi" w:eastAsiaTheme="majorEastAsia" w:hAnsiTheme="majorHAnsi" w:cstheme="majorBidi"/>
      </w:rPr>
    </w:pPr>
    <w:r>
      <w:rPr>
        <w:rFonts w:ascii="Century Gothic" w:eastAsia="Calibri" w:hAnsi="Century Gothic" w:cs="Century Gothic"/>
        <w:sz w:val="28"/>
        <w:szCs w:val="28"/>
      </w:rPr>
      <w:t xml:space="preserve">DRAFT - </w:t>
    </w:r>
    <w:r w:rsidRPr="001D7818">
      <w:rPr>
        <w:rFonts w:ascii="Century Gothic" w:eastAsia="Calibri" w:hAnsi="Century Gothic" w:cs="Century Gothic"/>
        <w:sz w:val="28"/>
        <w:szCs w:val="28"/>
      </w:rPr>
      <w:t>FY15 ICANN Operating Plan and Budget</w:t>
    </w:r>
    <w:r>
      <w:rPr>
        <w:rFonts w:ascii="Century Gothic" w:eastAsia="Calibri" w:hAnsi="Century Gothic" w:cs="Century Gothic"/>
        <w:sz w:val="28"/>
        <w:szCs w:val="28"/>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246D2" w:rsidRPr="009246D2">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14:paraId="74A3B189" w14:textId="77777777" w:rsidR="00D65CC0" w:rsidRDefault="00D65C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6BBFA" w14:textId="77777777" w:rsidR="00D65CC0" w:rsidRDefault="00D65CC0" w:rsidP="001D7818">
      <w:pPr>
        <w:spacing w:after="0" w:line="240" w:lineRule="auto"/>
      </w:pPr>
      <w:r>
        <w:separator/>
      </w:r>
    </w:p>
  </w:footnote>
  <w:footnote w:type="continuationSeparator" w:id="0">
    <w:p w14:paraId="18782E68" w14:textId="77777777" w:rsidR="00D65CC0" w:rsidRDefault="00D65CC0" w:rsidP="001D78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Calibri" w:hAnsi="Arial" w:cs="Arial"/>
        <w:sz w:val="28"/>
        <w:szCs w:val="28"/>
      </w:rPr>
      <w:alias w:val="Title"/>
      <w:id w:val="786706566"/>
      <w:dataBinding w:prefixMappings="xmlns:ns0='http://schemas.openxmlformats.org/package/2006/metadata/core-properties' xmlns:ns1='http://purl.org/dc/elements/1.1/'" w:xpath="/ns0:coreProperties[1]/ns1:title[1]" w:storeItemID="{6C3C8BC8-F283-45AE-878A-BAB7291924A1}"/>
      <w:text/>
    </w:sdtPr>
    <w:sdtEndPr/>
    <w:sdtContent>
      <w:p w14:paraId="6E0AA0CC" w14:textId="400CB71E" w:rsidR="000F512F" w:rsidRPr="00A814B4" w:rsidRDefault="000F512F" w:rsidP="001D7818">
        <w:pPr>
          <w:pStyle w:val="Header"/>
          <w:pBdr>
            <w:bottom w:val="thickThinSmallGap" w:sz="24" w:space="1" w:color="622423" w:themeColor="accent2" w:themeShade="7F"/>
          </w:pBdr>
          <w:jc w:val="center"/>
          <w:rPr>
            <w:rFonts w:ascii="Arial" w:eastAsiaTheme="majorEastAsia" w:hAnsi="Arial" w:cs="Arial"/>
            <w:sz w:val="32"/>
            <w:szCs w:val="32"/>
          </w:rPr>
        </w:pPr>
        <w:r>
          <w:rPr>
            <w:rFonts w:ascii="Arial" w:eastAsia="Calibri" w:hAnsi="Arial" w:cs="Arial"/>
            <w:sz w:val="28"/>
            <w:szCs w:val="28"/>
          </w:rPr>
          <w:t>DRAFT FY15 ICANN Operating Plan and Budget</w:t>
        </w:r>
      </w:p>
    </w:sdtContent>
  </w:sdt>
  <w:p w14:paraId="28C79637" w14:textId="77777777" w:rsidR="000F512F" w:rsidRDefault="000F512F">
    <w:pPr>
      <w:pStyle w:val="Header"/>
    </w:pPr>
  </w:p>
  <w:p w14:paraId="5B1DAD53" w14:textId="77777777" w:rsidR="00AF0C3B" w:rsidRDefault="00AF0C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Calibri" w:hAnsi="Arial" w:cs="Arial"/>
        <w:sz w:val="28"/>
        <w:szCs w:val="28"/>
      </w:rPr>
      <w:alias w:val="Title"/>
      <w:id w:val="320775243"/>
      <w:placeholder>
        <w:docPart w:val="2520D6F72CE34BE38ECEF366BED8077A"/>
      </w:placeholder>
      <w:dataBinding w:prefixMappings="xmlns:ns0='http://schemas.openxmlformats.org/package/2006/metadata/core-properties' xmlns:ns1='http://purl.org/dc/elements/1.1/'" w:xpath="/ns0:coreProperties[1]/ns1:title[1]" w:storeItemID="{6C3C8BC8-F283-45AE-878A-BAB7291924A1}"/>
      <w:text/>
    </w:sdtPr>
    <w:sdtEndPr/>
    <w:sdtContent>
      <w:p w14:paraId="106547D2" w14:textId="77777777" w:rsidR="00D65CC0" w:rsidRPr="00A814B4" w:rsidRDefault="00D65CC0" w:rsidP="001D7818">
        <w:pPr>
          <w:pStyle w:val="Header"/>
          <w:pBdr>
            <w:bottom w:val="thickThinSmallGap" w:sz="24" w:space="1" w:color="622423" w:themeColor="accent2" w:themeShade="7F"/>
          </w:pBdr>
          <w:jc w:val="center"/>
          <w:rPr>
            <w:rFonts w:ascii="Arial" w:eastAsiaTheme="majorEastAsia" w:hAnsi="Arial" w:cs="Arial"/>
            <w:sz w:val="32"/>
            <w:szCs w:val="32"/>
          </w:rPr>
        </w:pPr>
        <w:r>
          <w:rPr>
            <w:rFonts w:ascii="Arial" w:eastAsia="Calibri" w:hAnsi="Arial" w:cs="Arial"/>
            <w:sz w:val="28"/>
            <w:szCs w:val="28"/>
          </w:rPr>
          <w:t>DRAFT FY15 ICANN Operating Plan and Budget</w:t>
        </w:r>
      </w:p>
    </w:sdtContent>
  </w:sdt>
  <w:p w14:paraId="18810A06" w14:textId="77777777" w:rsidR="00D65CC0" w:rsidRDefault="00D65C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8"/>
    <w:multiLevelType w:val="multilevel"/>
    <w:tmpl w:val="0000088B"/>
    <w:lvl w:ilvl="0">
      <w:numFmt w:val="bullet"/>
      <w:lvlText w:val=""/>
      <w:lvlJc w:val="left"/>
      <w:pPr>
        <w:ind w:left="11180" w:hanging="360"/>
      </w:pPr>
      <w:rPr>
        <w:rFonts w:ascii="Symbol" w:hAnsi="Symbol" w:cs="Symbol"/>
        <w:b w:val="0"/>
        <w:bCs w:val="0"/>
        <w:w w:val="76"/>
        <w:sz w:val="24"/>
        <w:szCs w:val="24"/>
      </w:rPr>
    </w:lvl>
    <w:lvl w:ilvl="1">
      <w:numFmt w:val="bullet"/>
      <w:lvlText w:val="•"/>
      <w:lvlJc w:val="left"/>
      <w:pPr>
        <w:ind w:left="12054" w:hanging="360"/>
      </w:pPr>
    </w:lvl>
    <w:lvl w:ilvl="2">
      <w:numFmt w:val="bullet"/>
      <w:lvlText w:val="•"/>
      <w:lvlJc w:val="left"/>
      <w:pPr>
        <w:ind w:left="12928" w:hanging="360"/>
      </w:pPr>
    </w:lvl>
    <w:lvl w:ilvl="3">
      <w:numFmt w:val="bullet"/>
      <w:lvlText w:val="•"/>
      <w:lvlJc w:val="left"/>
      <w:pPr>
        <w:ind w:left="13802" w:hanging="360"/>
      </w:pPr>
    </w:lvl>
    <w:lvl w:ilvl="4">
      <w:numFmt w:val="bullet"/>
      <w:lvlText w:val="•"/>
      <w:lvlJc w:val="left"/>
      <w:pPr>
        <w:ind w:left="14676" w:hanging="360"/>
      </w:pPr>
    </w:lvl>
    <w:lvl w:ilvl="5">
      <w:numFmt w:val="bullet"/>
      <w:lvlText w:val="•"/>
      <w:lvlJc w:val="left"/>
      <w:pPr>
        <w:ind w:left="15550" w:hanging="360"/>
      </w:pPr>
    </w:lvl>
    <w:lvl w:ilvl="6">
      <w:numFmt w:val="bullet"/>
      <w:lvlText w:val="•"/>
      <w:lvlJc w:val="left"/>
      <w:pPr>
        <w:ind w:left="16424" w:hanging="360"/>
      </w:pPr>
    </w:lvl>
    <w:lvl w:ilvl="7">
      <w:numFmt w:val="bullet"/>
      <w:lvlText w:val="•"/>
      <w:lvlJc w:val="left"/>
      <w:pPr>
        <w:ind w:left="17298" w:hanging="360"/>
      </w:pPr>
    </w:lvl>
    <w:lvl w:ilvl="8">
      <w:numFmt w:val="bullet"/>
      <w:lvlText w:val="•"/>
      <w:lvlJc w:val="left"/>
      <w:pPr>
        <w:ind w:left="18172" w:hanging="360"/>
      </w:pPr>
    </w:lvl>
  </w:abstractNum>
  <w:abstractNum w:abstractNumId="1">
    <w:nsid w:val="0000040C"/>
    <w:multiLevelType w:val="multilevel"/>
    <w:tmpl w:val="0000088F"/>
    <w:lvl w:ilvl="0">
      <w:numFmt w:val="bullet"/>
      <w:lvlText w:val=""/>
      <w:lvlJc w:val="left"/>
      <w:pPr>
        <w:ind w:left="740" w:hanging="360"/>
      </w:pPr>
      <w:rPr>
        <w:rFonts w:ascii="Symbol" w:hAnsi="Symbol" w:cs="Symbol"/>
        <w:b w:val="0"/>
        <w:bCs w:val="0"/>
        <w:w w:val="76"/>
        <w:sz w:val="24"/>
        <w:szCs w:val="24"/>
      </w:rPr>
    </w:lvl>
    <w:lvl w:ilvl="1">
      <w:numFmt w:val="bullet"/>
      <w:lvlText w:val="•"/>
      <w:lvlJc w:val="left"/>
      <w:pPr>
        <w:ind w:left="1650" w:hanging="360"/>
      </w:pPr>
    </w:lvl>
    <w:lvl w:ilvl="2">
      <w:numFmt w:val="bullet"/>
      <w:lvlText w:val="•"/>
      <w:lvlJc w:val="left"/>
      <w:pPr>
        <w:ind w:left="2560" w:hanging="360"/>
      </w:pPr>
    </w:lvl>
    <w:lvl w:ilvl="3">
      <w:numFmt w:val="bullet"/>
      <w:lvlText w:val="•"/>
      <w:lvlJc w:val="left"/>
      <w:pPr>
        <w:ind w:left="3470" w:hanging="360"/>
      </w:pPr>
    </w:lvl>
    <w:lvl w:ilvl="4">
      <w:numFmt w:val="bullet"/>
      <w:lvlText w:val="•"/>
      <w:lvlJc w:val="left"/>
      <w:pPr>
        <w:ind w:left="4380" w:hanging="360"/>
      </w:pPr>
    </w:lvl>
    <w:lvl w:ilvl="5">
      <w:numFmt w:val="bullet"/>
      <w:lvlText w:val="•"/>
      <w:lvlJc w:val="left"/>
      <w:pPr>
        <w:ind w:left="5290" w:hanging="360"/>
      </w:pPr>
    </w:lvl>
    <w:lvl w:ilvl="6">
      <w:numFmt w:val="bullet"/>
      <w:lvlText w:val="•"/>
      <w:lvlJc w:val="left"/>
      <w:pPr>
        <w:ind w:left="6200" w:hanging="360"/>
      </w:pPr>
    </w:lvl>
    <w:lvl w:ilvl="7">
      <w:numFmt w:val="bullet"/>
      <w:lvlText w:val="•"/>
      <w:lvlJc w:val="left"/>
      <w:pPr>
        <w:ind w:left="7110" w:hanging="360"/>
      </w:pPr>
    </w:lvl>
    <w:lvl w:ilvl="8">
      <w:numFmt w:val="bullet"/>
      <w:lvlText w:val="•"/>
      <w:lvlJc w:val="left"/>
      <w:pPr>
        <w:ind w:left="8020" w:hanging="360"/>
      </w:pPr>
    </w:lvl>
  </w:abstractNum>
  <w:abstractNum w:abstractNumId="2">
    <w:nsid w:val="00000416"/>
    <w:multiLevelType w:val="multilevel"/>
    <w:tmpl w:val="00000899"/>
    <w:lvl w:ilvl="0">
      <w:numFmt w:val="bullet"/>
      <w:lvlText w:val=""/>
      <w:lvlJc w:val="left"/>
      <w:pPr>
        <w:ind w:left="1010" w:hanging="360"/>
      </w:pPr>
      <w:rPr>
        <w:rFonts w:ascii="Symbol" w:hAnsi="Symbol" w:cs="Symbol"/>
        <w:b w:val="0"/>
        <w:bCs w:val="0"/>
        <w:w w:val="76"/>
        <w:sz w:val="24"/>
        <w:szCs w:val="24"/>
      </w:rPr>
    </w:lvl>
    <w:lvl w:ilvl="1">
      <w:numFmt w:val="bullet"/>
      <w:lvlText w:val="•"/>
      <w:lvlJc w:val="left"/>
      <w:pPr>
        <w:ind w:left="1893" w:hanging="360"/>
      </w:pPr>
    </w:lvl>
    <w:lvl w:ilvl="2">
      <w:numFmt w:val="bullet"/>
      <w:lvlText w:val="•"/>
      <w:lvlJc w:val="left"/>
      <w:pPr>
        <w:ind w:left="2776" w:hanging="360"/>
      </w:pPr>
    </w:lvl>
    <w:lvl w:ilvl="3">
      <w:numFmt w:val="bullet"/>
      <w:lvlText w:val="•"/>
      <w:lvlJc w:val="left"/>
      <w:pPr>
        <w:ind w:left="3659" w:hanging="360"/>
      </w:pPr>
    </w:lvl>
    <w:lvl w:ilvl="4">
      <w:numFmt w:val="bullet"/>
      <w:lvlText w:val="•"/>
      <w:lvlJc w:val="left"/>
      <w:pPr>
        <w:ind w:left="4542" w:hanging="360"/>
      </w:pPr>
    </w:lvl>
    <w:lvl w:ilvl="5">
      <w:numFmt w:val="bullet"/>
      <w:lvlText w:val="•"/>
      <w:lvlJc w:val="left"/>
      <w:pPr>
        <w:ind w:left="5425" w:hanging="360"/>
      </w:pPr>
    </w:lvl>
    <w:lvl w:ilvl="6">
      <w:numFmt w:val="bullet"/>
      <w:lvlText w:val="•"/>
      <w:lvlJc w:val="left"/>
      <w:pPr>
        <w:ind w:left="6308" w:hanging="360"/>
      </w:pPr>
    </w:lvl>
    <w:lvl w:ilvl="7">
      <w:numFmt w:val="bullet"/>
      <w:lvlText w:val="•"/>
      <w:lvlJc w:val="left"/>
      <w:pPr>
        <w:ind w:left="7191" w:hanging="360"/>
      </w:pPr>
    </w:lvl>
    <w:lvl w:ilvl="8">
      <w:numFmt w:val="bullet"/>
      <w:lvlText w:val="•"/>
      <w:lvlJc w:val="left"/>
      <w:pPr>
        <w:ind w:left="8074" w:hanging="360"/>
      </w:pPr>
    </w:lvl>
  </w:abstractNum>
  <w:abstractNum w:abstractNumId="3">
    <w:nsid w:val="00055CA2"/>
    <w:multiLevelType w:val="hybridMultilevel"/>
    <w:tmpl w:val="F6769CFE"/>
    <w:lvl w:ilvl="0" w:tplc="6A9AFD14">
      <w:start w:val="1"/>
      <w:numFmt w:val="bullet"/>
      <w:lvlText w:val="•"/>
      <w:lvlJc w:val="left"/>
      <w:pPr>
        <w:tabs>
          <w:tab w:val="num" w:pos="720"/>
        </w:tabs>
        <w:ind w:left="720" w:hanging="360"/>
      </w:pPr>
      <w:rPr>
        <w:rFonts w:ascii="Arial" w:hAnsi="Arial" w:hint="default"/>
      </w:rPr>
    </w:lvl>
    <w:lvl w:ilvl="1" w:tplc="9E500D3C" w:tentative="1">
      <w:start w:val="1"/>
      <w:numFmt w:val="bullet"/>
      <w:lvlText w:val="•"/>
      <w:lvlJc w:val="left"/>
      <w:pPr>
        <w:tabs>
          <w:tab w:val="num" w:pos="1440"/>
        </w:tabs>
        <w:ind w:left="1440" w:hanging="360"/>
      </w:pPr>
      <w:rPr>
        <w:rFonts w:ascii="Arial" w:hAnsi="Arial" w:hint="default"/>
      </w:rPr>
    </w:lvl>
    <w:lvl w:ilvl="2" w:tplc="1CFC3296" w:tentative="1">
      <w:start w:val="1"/>
      <w:numFmt w:val="bullet"/>
      <w:lvlText w:val="•"/>
      <w:lvlJc w:val="left"/>
      <w:pPr>
        <w:tabs>
          <w:tab w:val="num" w:pos="2160"/>
        </w:tabs>
        <w:ind w:left="2160" w:hanging="360"/>
      </w:pPr>
      <w:rPr>
        <w:rFonts w:ascii="Arial" w:hAnsi="Arial" w:hint="default"/>
      </w:rPr>
    </w:lvl>
    <w:lvl w:ilvl="3" w:tplc="36500EA4" w:tentative="1">
      <w:start w:val="1"/>
      <w:numFmt w:val="bullet"/>
      <w:lvlText w:val="•"/>
      <w:lvlJc w:val="left"/>
      <w:pPr>
        <w:tabs>
          <w:tab w:val="num" w:pos="2880"/>
        </w:tabs>
        <w:ind w:left="2880" w:hanging="360"/>
      </w:pPr>
      <w:rPr>
        <w:rFonts w:ascii="Arial" w:hAnsi="Arial" w:hint="default"/>
      </w:rPr>
    </w:lvl>
    <w:lvl w:ilvl="4" w:tplc="ECB46EE0" w:tentative="1">
      <w:start w:val="1"/>
      <w:numFmt w:val="bullet"/>
      <w:lvlText w:val="•"/>
      <w:lvlJc w:val="left"/>
      <w:pPr>
        <w:tabs>
          <w:tab w:val="num" w:pos="3600"/>
        </w:tabs>
        <w:ind w:left="3600" w:hanging="360"/>
      </w:pPr>
      <w:rPr>
        <w:rFonts w:ascii="Arial" w:hAnsi="Arial" w:hint="default"/>
      </w:rPr>
    </w:lvl>
    <w:lvl w:ilvl="5" w:tplc="2110B0AA" w:tentative="1">
      <w:start w:val="1"/>
      <w:numFmt w:val="bullet"/>
      <w:lvlText w:val="•"/>
      <w:lvlJc w:val="left"/>
      <w:pPr>
        <w:tabs>
          <w:tab w:val="num" w:pos="4320"/>
        </w:tabs>
        <w:ind w:left="4320" w:hanging="360"/>
      </w:pPr>
      <w:rPr>
        <w:rFonts w:ascii="Arial" w:hAnsi="Arial" w:hint="default"/>
      </w:rPr>
    </w:lvl>
    <w:lvl w:ilvl="6" w:tplc="04D6DDA2" w:tentative="1">
      <w:start w:val="1"/>
      <w:numFmt w:val="bullet"/>
      <w:lvlText w:val="•"/>
      <w:lvlJc w:val="left"/>
      <w:pPr>
        <w:tabs>
          <w:tab w:val="num" w:pos="5040"/>
        </w:tabs>
        <w:ind w:left="5040" w:hanging="360"/>
      </w:pPr>
      <w:rPr>
        <w:rFonts w:ascii="Arial" w:hAnsi="Arial" w:hint="default"/>
      </w:rPr>
    </w:lvl>
    <w:lvl w:ilvl="7" w:tplc="41B6549A" w:tentative="1">
      <w:start w:val="1"/>
      <w:numFmt w:val="bullet"/>
      <w:lvlText w:val="•"/>
      <w:lvlJc w:val="left"/>
      <w:pPr>
        <w:tabs>
          <w:tab w:val="num" w:pos="5760"/>
        </w:tabs>
        <w:ind w:left="5760" w:hanging="360"/>
      </w:pPr>
      <w:rPr>
        <w:rFonts w:ascii="Arial" w:hAnsi="Arial" w:hint="default"/>
      </w:rPr>
    </w:lvl>
    <w:lvl w:ilvl="8" w:tplc="112C4C96" w:tentative="1">
      <w:start w:val="1"/>
      <w:numFmt w:val="bullet"/>
      <w:lvlText w:val="•"/>
      <w:lvlJc w:val="left"/>
      <w:pPr>
        <w:tabs>
          <w:tab w:val="num" w:pos="6480"/>
        </w:tabs>
        <w:ind w:left="6480" w:hanging="360"/>
      </w:pPr>
      <w:rPr>
        <w:rFonts w:ascii="Arial" w:hAnsi="Arial" w:hint="default"/>
      </w:rPr>
    </w:lvl>
  </w:abstractNum>
  <w:abstractNum w:abstractNumId="4">
    <w:nsid w:val="024B1B78"/>
    <w:multiLevelType w:val="hybridMultilevel"/>
    <w:tmpl w:val="1440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D2378C"/>
    <w:multiLevelType w:val="multilevel"/>
    <w:tmpl w:val="399A497C"/>
    <w:lvl w:ilvl="0">
      <w:start w:val="1"/>
      <w:numFmt w:val="decimal"/>
      <w:lvlText w:val="%1."/>
      <w:lvlJc w:val="left"/>
      <w:pPr>
        <w:ind w:left="360" w:hanging="360"/>
      </w:pPr>
      <w:rPr>
        <w:rFonts w:ascii="Calibri" w:eastAsia="Times New Roman" w:hAnsi="Calibri" w:cs="Times New Roman" w:hint="default"/>
        <w:b/>
        <w:sz w:val="3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093A1B25"/>
    <w:multiLevelType w:val="multilevel"/>
    <w:tmpl w:val="3BB26FEE"/>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990792A"/>
    <w:multiLevelType w:val="hybridMultilevel"/>
    <w:tmpl w:val="1CECF4A0"/>
    <w:lvl w:ilvl="0" w:tplc="356AB000">
      <w:start w:val="1"/>
      <w:numFmt w:val="bullet"/>
      <w:lvlText w:val="•"/>
      <w:lvlJc w:val="left"/>
      <w:pPr>
        <w:tabs>
          <w:tab w:val="num" w:pos="720"/>
        </w:tabs>
        <w:ind w:left="720" w:hanging="360"/>
      </w:pPr>
      <w:rPr>
        <w:rFonts w:ascii="Arial" w:hAnsi="Arial" w:hint="default"/>
      </w:rPr>
    </w:lvl>
    <w:lvl w:ilvl="1" w:tplc="7F4CE6E8" w:tentative="1">
      <w:start w:val="1"/>
      <w:numFmt w:val="bullet"/>
      <w:lvlText w:val="•"/>
      <w:lvlJc w:val="left"/>
      <w:pPr>
        <w:tabs>
          <w:tab w:val="num" w:pos="1440"/>
        </w:tabs>
        <w:ind w:left="1440" w:hanging="360"/>
      </w:pPr>
      <w:rPr>
        <w:rFonts w:ascii="Arial" w:hAnsi="Arial" w:hint="default"/>
      </w:rPr>
    </w:lvl>
    <w:lvl w:ilvl="2" w:tplc="03228BDE" w:tentative="1">
      <w:start w:val="1"/>
      <w:numFmt w:val="bullet"/>
      <w:lvlText w:val="•"/>
      <w:lvlJc w:val="left"/>
      <w:pPr>
        <w:tabs>
          <w:tab w:val="num" w:pos="2160"/>
        </w:tabs>
        <w:ind w:left="2160" w:hanging="360"/>
      </w:pPr>
      <w:rPr>
        <w:rFonts w:ascii="Arial" w:hAnsi="Arial" w:hint="default"/>
      </w:rPr>
    </w:lvl>
    <w:lvl w:ilvl="3" w:tplc="5C582C48" w:tentative="1">
      <w:start w:val="1"/>
      <w:numFmt w:val="bullet"/>
      <w:lvlText w:val="•"/>
      <w:lvlJc w:val="left"/>
      <w:pPr>
        <w:tabs>
          <w:tab w:val="num" w:pos="2880"/>
        </w:tabs>
        <w:ind w:left="2880" w:hanging="360"/>
      </w:pPr>
      <w:rPr>
        <w:rFonts w:ascii="Arial" w:hAnsi="Arial" w:hint="default"/>
      </w:rPr>
    </w:lvl>
    <w:lvl w:ilvl="4" w:tplc="31608A6A" w:tentative="1">
      <w:start w:val="1"/>
      <w:numFmt w:val="bullet"/>
      <w:lvlText w:val="•"/>
      <w:lvlJc w:val="left"/>
      <w:pPr>
        <w:tabs>
          <w:tab w:val="num" w:pos="3600"/>
        </w:tabs>
        <w:ind w:left="3600" w:hanging="360"/>
      </w:pPr>
      <w:rPr>
        <w:rFonts w:ascii="Arial" w:hAnsi="Arial" w:hint="default"/>
      </w:rPr>
    </w:lvl>
    <w:lvl w:ilvl="5" w:tplc="8766C140" w:tentative="1">
      <w:start w:val="1"/>
      <w:numFmt w:val="bullet"/>
      <w:lvlText w:val="•"/>
      <w:lvlJc w:val="left"/>
      <w:pPr>
        <w:tabs>
          <w:tab w:val="num" w:pos="4320"/>
        </w:tabs>
        <w:ind w:left="4320" w:hanging="360"/>
      </w:pPr>
      <w:rPr>
        <w:rFonts w:ascii="Arial" w:hAnsi="Arial" w:hint="default"/>
      </w:rPr>
    </w:lvl>
    <w:lvl w:ilvl="6" w:tplc="62722436" w:tentative="1">
      <w:start w:val="1"/>
      <w:numFmt w:val="bullet"/>
      <w:lvlText w:val="•"/>
      <w:lvlJc w:val="left"/>
      <w:pPr>
        <w:tabs>
          <w:tab w:val="num" w:pos="5040"/>
        </w:tabs>
        <w:ind w:left="5040" w:hanging="360"/>
      </w:pPr>
      <w:rPr>
        <w:rFonts w:ascii="Arial" w:hAnsi="Arial" w:hint="default"/>
      </w:rPr>
    </w:lvl>
    <w:lvl w:ilvl="7" w:tplc="AAC84F42" w:tentative="1">
      <w:start w:val="1"/>
      <w:numFmt w:val="bullet"/>
      <w:lvlText w:val="•"/>
      <w:lvlJc w:val="left"/>
      <w:pPr>
        <w:tabs>
          <w:tab w:val="num" w:pos="5760"/>
        </w:tabs>
        <w:ind w:left="5760" w:hanging="360"/>
      </w:pPr>
      <w:rPr>
        <w:rFonts w:ascii="Arial" w:hAnsi="Arial" w:hint="default"/>
      </w:rPr>
    </w:lvl>
    <w:lvl w:ilvl="8" w:tplc="F1CE038A" w:tentative="1">
      <w:start w:val="1"/>
      <w:numFmt w:val="bullet"/>
      <w:lvlText w:val="•"/>
      <w:lvlJc w:val="left"/>
      <w:pPr>
        <w:tabs>
          <w:tab w:val="num" w:pos="6480"/>
        </w:tabs>
        <w:ind w:left="6480" w:hanging="360"/>
      </w:pPr>
      <w:rPr>
        <w:rFonts w:ascii="Arial" w:hAnsi="Arial" w:hint="default"/>
      </w:rPr>
    </w:lvl>
  </w:abstractNum>
  <w:abstractNum w:abstractNumId="8">
    <w:nsid w:val="0AC564D4"/>
    <w:multiLevelType w:val="hybridMultilevel"/>
    <w:tmpl w:val="E7A0A95C"/>
    <w:lvl w:ilvl="0" w:tplc="CFC2DECA">
      <w:start w:val="1"/>
      <w:numFmt w:val="bullet"/>
      <w:lvlText w:val="•"/>
      <w:lvlJc w:val="left"/>
      <w:pPr>
        <w:tabs>
          <w:tab w:val="num" w:pos="720"/>
        </w:tabs>
        <w:ind w:left="720" w:hanging="360"/>
      </w:pPr>
      <w:rPr>
        <w:rFonts w:ascii="Arial" w:hAnsi="Arial" w:hint="default"/>
      </w:rPr>
    </w:lvl>
    <w:lvl w:ilvl="1" w:tplc="8A86DCCE" w:tentative="1">
      <w:start w:val="1"/>
      <w:numFmt w:val="bullet"/>
      <w:lvlText w:val="•"/>
      <w:lvlJc w:val="left"/>
      <w:pPr>
        <w:tabs>
          <w:tab w:val="num" w:pos="1440"/>
        </w:tabs>
        <w:ind w:left="1440" w:hanging="360"/>
      </w:pPr>
      <w:rPr>
        <w:rFonts w:ascii="Arial" w:hAnsi="Arial" w:hint="default"/>
      </w:rPr>
    </w:lvl>
    <w:lvl w:ilvl="2" w:tplc="8DCAE626" w:tentative="1">
      <w:start w:val="1"/>
      <w:numFmt w:val="bullet"/>
      <w:lvlText w:val="•"/>
      <w:lvlJc w:val="left"/>
      <w:pPr>
        <w:tabs>
          <w:tab w:val="num" w:pos="2160"/>
        </w:tabs>
        <w:ind w:left="2160" w:hanging="360"/>
      </w:pPr>
      <w:rPr>
        <w:rFonts w:ascii="Arial" w:hAnsi="Arial" w:hint="default"/>
      </w:rPr>
    </w:lvl>
    <w:lvl w:ilvl="3" w:tplc="E162F2B2" w:tentative="1">
      <w:start w:val="1"/>
      <w:numFmt w:val="bullet"/>
      <w:lvlText w:val="•"/>
      <w:lvlJc w:val="left"/>
      <w:pPr>
        <w:tabs>
          <w:tab w:val="num" w:pos="2880"/>
        </w:tabs>
        <w:ind w:left="2880" w:hanging="360"/>
      </w:pPr>
      <w:rPr>
        <w:rFonts w:ascii="Arial" w:hAnsi="Arial" w:hint="default"/>
      </w:rPr>
    </w:lvl>
    <w:lvl w:ilvl="4" w:tplc="60287AC6" w:tentative="1">
      <w:start w:val="1"/>
      <w:numFmt w:val="bullet"/>
      <w:lvlText w:val="•"/>
      <w:lvlJc w:val="left"/>
      <w:pPr>
        <w:tabs>
          <w:tab w:val="num" w:pos="3600"/>
        </w:tabs>
        <w:ind w:left="3600" w:hanging="360"/>
      </w:pPr>
      <w:rPr>
        <w:rFonts w:ascii="Arial" w:hAnsi="Arial" w:hint="default"/>
      </w:rPr>
    </w:lvl>
    <w:lvl w:ilvl="5" w:tplc="68CAA464" w:tentative="1">
      <w:start w:val="1"/>
      <w:numFmt w:val="bullet"/>
      <w:lvlText w:val="•"/>
      <w:lvlJc w:val="left"/>
      <w:pPr>
        <w:tabs>
          <w:tab w:val="num" w:pos="4320"/>
        </w:tabs>
        <w:ind w:left="4320" w:hanging="360"/>
      </w:pPr>
      <w:rPr>
        <w:rFonts w:ascii="Arial" w:hAnsi="Arial" w:hint="default"/>
      </w:rPr>
    </w:lvl>
    <w:lvl w:ilvl="6" w:tplc="0C5A5EE2" w:tentative="1">
      <w:start w:val="1"/>
      <w:numFmt w:val="bullet"/>
      <w:lvlText w:val="•"/>
      <w:lvlJc w:val="left"/>
      <w:pPr>
        <w:tabs>
          <w:tab w:val="num" w:pos="5040"/>
        </w:tabs>
        <w:ind w:left="5040" w:hanging="360"/>
      </w:pPr>
      <w:rPr>
        <w:rFonts w:ascii="Arial" w:hAnsi="Arial" w:hint="default"/>
      </w:rPr>
    </w:lvl>
    <w:lvl w:ilvl="7" w:tplc="89142D0A" w:tentative="1">
      <w:start w:val="1"/>
      <w:numFmt w:val="bullet"/>
      <w:lvlText w:val="•"/>
      <w:lvlJc w:val="left"/>
      <w:pPr>
        <w:tabs>
          <w:tab w:val="num" w:pos="5760"/>
        </w:tabs>
        <w:ind w:left="5760" w:hanging="360"/>
      </w:pPr>
      <w:rPr>
        <w:rFonts w:ascii="Arial" w:hAnsi="Arial" w:hint="default"/>
      </w:rPr>
    </w:lvl>
    <w:lvl w:ilvl="8" w:tplc="3132BD40" w:tentative="1">
      <w:start w:val="1"/>
      <w:numFmt w:val="bullet"/>
      <w:lvlText w:val="•"/>
      <w:lvlJc w:val="left"/>
      <w:pPr>
        <w:tabs>
          <w:tab w:val="num" w:pos="6480"/>
        </w:tabs>
        <w:ind w:left="6480" w:hanging="360"/>
      </w:pPr>
      <w:rPr>
        <w:rFonts w:ascii="Arial" w:hAnsi="Arial" w:hint="default"/>
      </w:rPr>
    </w:lvl>
  </w:abstractNum>
  <w:abstractNum w:abstractNumId="9">
    <w:nsid w:val="0C607B72"/>
    <w:multiLevelType w:val="hybridMultilevel"/>
    <w:tmpl w:val="092C2A40"/>
    <w:lvl w:ilvl="0" w:tplc="1F5A168A">
      <w:start w:val="1"/>
      <w:numFmt w:val="bullet"/>
      <w:lvlText w:val="•"/>
      <w:lvlJc w:val="left"/>
      <w:pPr>
        <w:tabs>
          <w:tab w:val="num" w:pos="720"/>
        </w:tabs>
        <w:ind w:left="720" w:hanging="360"/>
      </w:pPr>
      <w:rPr>
        <w:rFonts w:ascii="Arial" w:hAnsi="Arial" w:hint="default"/>
      </w:rPr>
    </w:lvl>
    <w:lvl w:ilvl="1" w:tplc="01E89138" w:tentative="1">
      <w:start w:val="1"/>
      <w:numFmt w:val="bullet"/>
      <w:lvlText w:val="•"/>
      <w:lvlJc w:val="left"/>
      <w:pPr>
        <w:tabs>
          <w:tab w:val="num" w:pos="1440"/>
        </w:tabs>
        <w:ind w:left="1440" w:hanging="360"/>
      </w:pPr>
      <w:rPr>
        <w:rFonts w:ascii="Arial" w:hAnsi="Arial" w:hint="default"/>
      </w:rPr>
    </w:lvl>
    <w:lvl w:ilvl="2" w:tplc="A77835A4" w:tentative="1">
      <w:start w:val="1"/>
      <w:numFmt w:val="bullet"/>
      <w:lvlText w:val="•"/>
      <w:lvlJc w:val="left"/>
      <w:pPr>
        <w:tabs>
          <w:tab w:val="num" w:pos="2160"/>
        </w:tabs>
        <w:ind w:left="2160" w:hanging="360"/>
      </w:pPr>
      <w:rPr>
        <w:rFonts w:ascii="Arial" w:hAnsi="Arial" w:hint="default"/>
      </w:rPr>
    </w:lvl>
    <w:lvl w:ilvl="3" w:tplc="237CA672" w:tentative="1">
      <w:start w:val="1"/>
      <w:numFmt w:val="bullet"/>
      <w:lvlText w:val="•"/>
      <w:lvlJc w:val="left"/>
      <w:pPr>
        <w:tabs>
          <w:tab w:val="num" w:pos="2880"/>
        </w:tabs>
        <w:ind w:left="2880" w:hanging="360"/>
      </w:pPr>
      <w:rPr>
        <w:rFonts w:ascii="Arial" w:hAnsi="Arial" w:hint="default"/>
      </w:rPr>
    </w:lvl>
    <w:lvl w:ilvl="4" w:tplc="D3E8EA42" w:tentative="1">
      <w:start w:val="1"/>
      <w:numFmt w:val="bullet"/>
      <w:lvlText w:val="•"/>
      <w:lvlJc w:val="left"/>
      <w:pPr>
        <w:tabs>
          <w:tab w:val="num" w:pos="3600"/>
        </w:tabs>
        <w:ind w:left="3600" w:hanging="360"/>
      </w:pPr>
      <w:rPr>
        <w:rFonts w:ascii="Arial" w:hAnsi="Arial" w:hint="default"/>
      </w:rPr>
    </w:lvl>
    <w:lvl w:ilvl="5" w:tplc="9976CD0A" w:tentative="1">
      <w:start w:val="1"/>
      <w:numFmt w:val="bullet"/>
      <w:lvlText w:val="•"/>
      <w:lvlJc w:val="left"/>
      <w:pPr>
        <w:tabs>
          <w:tab w:val="num" w:pos="4320"/>
        </w:tabs>
        <w:ind w:left="4320" w:hanging="360"/>
      </w:pPr>
      <w:rPr>
        <w:rFonts w:ascii="Arial" w:hAnsi="Arial" w:hint="default"/>
      </w:rPr>
    </w:lvl>
    <w:lvl w:ilvl="6" w:tplc="B4A4817A" w:tentative="1">
      <w:start w:val="1"/>
      <w:numFmt w:val="bullet"/>
      <w:lvlText w:val="•"/>
      <w:lvlJc w:val="left"/>
      <w:pPr>
        <w:tabs>
          <w:tab w:val="num" w:pos="5040"/>
        </w:tabs>
        <w:ind w:left="5040" w:hanging="360"/>
      </w:pPr>
      <w:rPr>
        <w:rFonts w:ascii="Arial" w:hAnsi="Arial" w:hint="default"/>
      </w:rPr>
    </w:lvl>
    <w:lvl w:ilvl="7" w:tplc="98429C60" w:tentative="1">
      <w:start w:val="1"/>
      <w:numFmt w:val="bullet"/>
      <w:lvlText w:val="•"/>
      <w:lvlJc w:val="left"/>
      <w:pPr>
        <w:tabs>
          <w:tab w:val="num" w:pos="5760"/>
        </w:tabs>
        <w:ind w:left="5760" w:hanging="360"/>
      </w:pPr>
      <w:rPr>
        <w:rFonts w:ascii="Arial" w:hAnsi="Arial" w:hint="default"/>
      </w:rPr>
    </w:lvl>
    <w:lvl w:ilvl="8" w:tplc="90FEF174" w:tentative="1">
      <w:start w:val="1"/>
      <w:numFmt w:val="bullet"/>
      <w:lvlText w:val="•"/>
      <w:lvlJc w:val="left"/>
      <w:pPr>
        <w:tabs>
          <w:tab w:val="num" w:pos="6480"/>
        </w:tabs>
        <w:ind w:left="6480" w:hanging="360"/>
      </w:pPr>
      <w:rPr>
        <w:rFonts w:ascii="Arial" w:hAnsi="Arial" w:hint="default"/>
      </w:rPr>
    </w:lvl>
  </w:abstractNum>
  <w:abstractNum w:abstractNumId="10">
    <w:nsid w:val="0C8036A1"/>
    <w:multiLevelType w:val="multilevel"/>
    <w:tmpl w:val="EF808A3A"/>
    <w:lvl w:ilvl="0">
      <w:start w:val="1"/>
      <w:numFmt w:val="decimal"/>
      <w:lvlText w:val="%1."/>
      <w:lvlJc w:val="left"/>
      <w:pPr>
        <w:ind w:left="1005" w:hanging="1005"/>
      </w:pPr>
      <w:rPr>
        <w:rFonts w:hint="default"/>
      </w:rPr>
    </w:lvl>
    <w:lvl w:ilvl="1">
      <w:start w:val="1"/>
      <w:numFmt w:val="decimal"/>
      <w:lvlText w:val="%1.%2."/>
      <w:lvlJc w:val="left"/>
      <w:pPr>
        <w:ind w:left="1185" w:hanging="1005"/>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520" w:hanging="1800"/>
      </w:pPr>
      <w:rPr>
        <w:rFonts w:hint="default"/>
      </w:rPr>
    </w:lvl>
    <w:lvl w:ilvl="5">
      <w:start w:val="1"/>
      <w:numFmt w:val="decimal"/>
      <w:lvlText w:val="%1.%2.%3.%4.%5.%6."/>
      <w:lvlJc w:val="left"/>
      <w:pPr>
        <w:ind w:left="3060" w:hanging="216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780" w:hanging="2520"/>
      </w:pPr>
      <w:rPr>
        <w:rFonts w:hint="default"/>
      </w:rPr>
    </w:lvl>
    <w:lvl w:ilvl="8">
      <w:start w:val="1"/>
      <w:numFmt w:val="decimal"/>
      <w:lvlText w:val="%1.%2.%3.%4.%5.%6.%7.%8.%9."/>
      <w:lvlJc w:val="left"/>
      <w:pPr>
        <w:ind w:left="4320" w:hanging="2880"/>
      </w:pPr>
      <w:rPr>
        <w:rFonts w:hint="default"/>
      </w:rPr>
    </w:lvl>
  </w:abstractNum>
  <w:abstractNum w:abstractNumId="11">
    <w:nsid w:val="12AC03D6"/>
    <w:multiLevelType w:val="multilevel"/>
    <w:tmpl w:val="B25AD838"/>
    <w:lvl w:ilvl="0">
      <w:start w:val="1"/>
      <w:numFmt w:val="decimal"/>
      <w:lvlText w:val="%1"/>
      <w:lvlJc w:val="left"/>
      <w:pPr>
        <w:ind w:left="420" w:hanging="420"/>
      </w:pPr>
      <w:rPr>
        <w:rFonts w:ascii="Cambria" w:hAnsi="Cambria" w:cs="Cambria" w:hint="default"/>
        <w:color w:val="3366FF"/>
        <w:sz w:val="28"/>
      </w:rPr>
    </w:lvl>
    <w:lvl w:ilvl="1">
      <w:start w:val="1"/>
      <w:numFmt w:val="decimal"/>
      <w:lvlText w:val="%1.%2"/>
      <w:lvlJc w:val="left"/>
      <w:pPr>
        <w:ind w:left="420" w:hanging="420"/>
      </w:pPr>
      <w:rPr>
        <w:rFonts w:ascii="Cambria" w:hAnsi="Cambria" w:cs="Cambria" w:hint="default"/>
        <w:color w:val="3366FF"/>
        <w:sz w:val="28"/>
      </w:rPr>
    </w:lvl>
    <w:lvl w:ilvl="2">
      <w:start w:val="1"/>
      <w:numFmt w:val="decimal"/>
      <w:lvlText w:val="%1.%2.%3"/>
      <w:lvlJc w:val="left"/>
      <w:pPr>
        <w:ind w:left="720" w:hanging="720"/>
      </w:pPr>
      <w:rPr>
        <w:rFonts w:ascii="Cambria" w:hAnsi="Cambria" w:cs="Cambria" w:hint="default"/>
        <w:color w:val="3366FF"/>
        <w:sz w:val="28"/>
      </w:rPr>
    </w:lvl>
    <w:lvl w:ilvl="3">
      <w:start w:val="1"/>
      <w:numFmt w:val="decimal"/>
      <w:lvlText w:val="%1.%2.%3.%4"/>
      <w:lvlJc w:val="left"/>
      <w:pPr>
        <w:ind w:left="720" w:hanging="720"/>
      </w:pPr>
      <w:rPr>
        <w:rFonts w:ascii="Cambria" w:hAnsi="Cambria" w:cs="Cambria" w:hint="default"/>
        <w:color w:val="3366FF"/>
        <w:sz w:val="28"/>
      </w:rPr>
    </w:lvl>
    <w:lvl w:ilvl="4">
      <w:start w:val="1"/>
      <w:numFmt w:val="decimal"/>
      <w:lvlText w:val="%1.%2.%3.%4.%5"/>
      <w:lvlJc w:val="left"/>
      <w:pPr>
        <w:ind w:left="1080" w:hanging="1080"/>
      </w:pPr>
      <w:rPr>
        <w:rFonts w:ascii="Cambria" w:hAnsi="Cambria" w:cs="Cambria" w:hint="default"/>
        <w:color w:val="3366FF"/>
        <w:sz w:val="28"/>
      </w:rPr>
    </w:lvl>
    <w:lvl w:ilvl="5">
      <w:start w:val="1"/>
      <w:numFmt w:val="decimal"/>
      <w:lvlText w:val="%1.%2.%3.%4.%5.%6"/>
      <w:lvlJc w:val="left"/>
      <w:pPr>
        <w:ind w:left="1080" w:hanging="1080"/>
      </w:pPr>
      <w:rPr>
        <w:rFonts w:ascii="Cambria" w:hAnsi="Cambria" w:cs="Cambria" w:hint="default"/>
        <w:color w:val="3366FF"/>
        <w:sz w:val="28"/>
      </w:rPr>
    </w:lvl>
    <w:lvl w:ilvl="6">
      <w:start w:val="1"/>
      <w:numFmt w:val="decimal"/>
      <w:lvlText w:val="%1.%2.%3.%4.%5.%6.%7"/>
      <w:lvlJc w:val="left"/>
      <w:pPr>
        <w:ind w:left="1440" w:hanging="1440"/>
      </w:pPr>
      <w:rPr>
        <w:rFonts w:ascii="Cambria" w:hAnsi="Cambria" w:cs="Cambria" w:hint="default"/>
        <w:color w:val="3366FF"/>
        <w:sz w:val="28"/>
      </w:rPr>
    </w:lvl>
    <w:lvl w:ilvl="7">
      <w:start w:val="1"/>
      <w:numFmt w:val="decimal"/>
      <w:lvlText w:val="%1.%2.%3.%4.%5.%6.%7.%8"/>
      <w:lvlJc w:val="left"/>
      <w:pPr>
        <w:ind w:left="1440" w:hanging="1440"/>
      </w:pPr>
      <w:rPr>
        <w:rFonts w:ascii="Cambria" w:hAnsi="Cambria" w:cs="Cambria" w:hint="default"/>
        <w:color w:val="3366FF"/>
        <w:sz w:val="28"/>
      </w:rPr>
    </w:lvl>
    <w:lvl w:ilvl="8">
      <w:start w:val="1"/>
      <w:numFmt w:val="decimal"/>
      <w:lvlText w:val="%1.%2.%3.%4.%5.%6.%7.%8.%9"/>
      <w:lvlJc w:val="left"/>
      <w:pPr>
        <w:ind w:left="1440" w:hanging="1440"/>
      </w:pPr>
      <w:rPr>
        <w:rFonts w:ascii="Cambria" w:hAnsi="Cambria" w:cs="Cambria" w:hint="default"/>
        <w:color w:val="3366FF"/>
        <w:sz w:val="28"/>
      </w:rPr>
    </w:lvl>
  </w:abstractNum>
  <w:abstractNum w:abstractNumId="12">
    <w:nsid w:val="142924AD"/>
    <w:multiLevelType w:val="hybridMultilevel"/>
    <w:tmpl w:val="6B78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66A2A"/>
    <w:multiLevelType w:val="hybridMultilevel"/>
    <w:tmpl w:val="1A7E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9F7E59"/>
    <w:multiLevelType w:val="multilevel"/>
    <w:tmpl w:val="DC1EE6C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19E942AD"/>
    <w:multiLevelType w:val="hybridMultilevel"/>
    <w:tmpl w:val="4E2C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387748"/>
    <w:multiLevelType w:val="hybridMultilevel"/>
    <w:tmpl w:val="A32650AC"/>
    <w:lvl w:ilvl="0" w:tplc="6BAC1F60">
      <w:start w:val="1"/>
      <w:numFmt w:val="bullet"/>
      <w:lvlText w:val="•"/>
      <w:lvlJc w:val="left"/>
      <w:pPr>
        <w:tabs>
          <w:tab w:val="num" w:pos="720"/>
        </w:tabs>
        <w:ind w:left="720" w:hanging="360"/>
      </w:pPr>
      <w:rPr>
        <w:rFonts w:ascii="Arial" w:hAnsi="Arial" w:hint="default"/>
      </w:rPr>
    </w:lvl>
    <w:lvl w:ilvl="1" w:tplc="0BD6861E" w:tentative="1">
      <w:start w:val="1"/>
      <w:numFmt w:val="bullet"/>
      <w:lvlText w:val="•"/>
      <w:lvlJc w:val="left"/>
      <w:pPr>
        <w:tabs>
          <w:tab w:val="num" w:pos="1440"/>
        </w:tabs>
        <w:ind w:left="1440" w:hanging="360"/>
      </w:pPr>
      <w:rPr>
        <w:rFonts w:ascii="Arial" w:hAnsi="Arial" w:hint="default"/>
      </w:rPr>
    </w:lvl>
    <w:lvl w:ilvl="2" w:tplc="B8B22240" w:tentative="1">
      <w:start w:val="1"/>
      <w:numFmt w:val="bullet"/>
      <w:lvlText w:val="•"/>
      <w:lvlJc w:val="left"/>
      <w:pPr>
        <w:tabs>
          <w:tab w:val="num" w:pos="2160"/>
        </w:tabs>
        <w:ind w:left="2160" w:hanging="360"/>
      </w:pPr>
      <w:rPr>
        <w:rFonts w:ascii="Arial" w:hAnsi="Arial" w:hint="default"/>
      </w:rPr>
    </w:lvl>
    <w:lvl w:ilvl="3" w:tplc="718EBD4A" w:tentative="1">
      <w:start w:val="1"/>
      <w:numFmt w:val="bullet"/>
      <w:lvlText w:val="•"/>
      <w:lvlJc w:val="left"/>
      <w:pPr>
        <w:tabs>
          <w:tab w:val="num" w:pos="2880"/>
        </w:tabs>
        <w:ind w:left="2880" w:hanging="360"/>
      </w:pPr>
      <w:rPr>
        <w:rFonts w:ascii="Arial" w:hAnsi="Arial" w:hint="default"/>
      </w:rPr>
    </w:lvl>
    <w:lvl w:ilvl="4" w:tplc="36E2F5CC" w:tentative="1">
      <w:start w:val="1"/>
      <w:numFmt w:val="bullet"/>
      <w:lvlText w:val="•"/>
      <w:lvlJc w:val="left"/>
      <w:pPr>
        <w:tabs>
          <w:tab w:val="num" w:pos="3600"/>
        </w:tabs>
        <w:ind w:left="3600" w:hanging="360"/>
      </w:pPr>
      <w:rPr>
        <w:rFonts w:ascii="Arial" w:hAnsi="Arial" w:hint="default"/>
      </w:rPr>
    </w:lvl>
    <w:lvl w:ilvl="5" w:tplc="58FC3054" w:tentative="1">
      <w:start w:val="1"/>
      <w:numFmt w:val="bullet"/>
      <w:lvlText w:val="•"/>
      <w:lvlJc w:val="left"/>
      <w:pPr>
        <w:tabs>
          <w:tab w:val="num" w:pos="4320"/>
        </w:tabs>
        <w:ind w:left="4320" w:hanging="360"/>
      </w:pPr>
      <w:rPr>
        <w:rFonts w:ascii="Arial" w:hAnsi="Arial" w:hint="default"/>
      </w:rPr>
    </w:lvl>
    <w:lvl w:ilvl="6" w:tplc="8FEEFFEA" w:tentative="1">
      <w:start w:val="1"/>
      <w:numFmt w:val="bullet"/>
      <w:lvlText w:val="•"/>
      <w:lvlJc w:val="left"/>
      <w:pPr>
        <w:tabs>
          <w:tab w:val="num" w:pos="5040"/>
        </w:tabs>
        <w:ind w:left="5040" w:hanging="360"/>
      </w:pPr>
      <w:rPr>
        <w:rFonts w:ascii="Arial" w:hAnsi="Arial" w:hint="default"/>
      </w:rPr>
    </w:lvl>
    <w:lvl w:ilvl="7" w:tplc="6E846022" w:tentative="1">
      <w:start w:val="1"/>
      <w:numFmt w:val="bullet"/>
      <w:lvlText w:val="•"/>
      <w:lvlJc w:val="left"/>
      <w:pPr>
        <w:tabs>
          <w:tab w:val="num" w:pos="5760"/>
        </w:tabs>
        <w:ind w:left="5760" w:hanging="360"/>
      </w:pPr>
      <w:rPr>
        <w:rFonts w:ascii="Arial" w:hAnsi="Arial" w:hint="default"/>
      </w:rPr>
    </w:lvl>
    <w:lvl w:ilvl="8" w:tplc="7292B3DE" w:tentative="1">
      <w:start w:val="1"/>
      <w:numFmt w:val="bullet"/>
      <w:lvlText w:val="•"/>
      <w:lvlJc w:val="left"/>
      <w:pPr>
        <w:tabs>
          <w:tab w:val="num" w:pos="6480"/>
        </w:tabs>
        <w:ind w:left="6480" w:hanging="360"/>
      </w:pPr>
      <w:rPr>
        <w:rFonts w:ascii="Arial" w:hAnsi="Arial" w:hint="default"/>
      </w:rPr>
    </w:lvl>
  </w:abstractNum>
  <w:abstractNum w:abstractNumId="17">
    <w:nsid w:val="1D8F31F3"/>
    <w:multiLevelType w:val="hybridMultilevel"/>
    <w:tmpl w:val="F22A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BA1C81"/>
    <w:multiLevelType w:val="hybridMultilevel"/>
    <w:tmpl w:val="7FF68EB0"/>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hint="default"/>
      </w:rPr>
    </w:lvl>
    <w:lvl w:ilvl="2" w:tplc="04090005">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9">
    <w:nsid w:val="1DFD3AE5"/>
    <w:multiLevelType w:val="hybridMultilevel"/>
    <w:tmpl w:val="5180F436"/>
    <w:lvl w:ilvl="0" w:tplc="68DEAE04">
      <w:start w:val="1"/>
      <w:numFmt w:val="bullet"/>
      <w:lvlText w:val="•"/>
      <w:lvlJc w:val="left"/>
      <w:pPr>
        <w:tabs>
          <w:tab w:val="num" w:pos="720"/>
        </w:tabs>
        <w:ind w:left="720" w:hanging="360"/>
      </w:pPr>
      <w:rPr>
        <w:rFonts w:ascii="Arial" w:hAnsi="Arial" w:hint="default"/>
      </w:rPr>
    </w:lvl>
    <w:lvl w:ilvl="1" w:tplc="4296D6A4" w:tentative="1">
      <w:start w:val="1"/>
      <w:numFmt w:val="bullet"/>
      <w:lvlText w:val="•"/>
      <w:lvlJc w:val="left"/>
      <w:pPr>
        <w:tabs>
          <w:tab w:val="num" w:pos="1440"/>
        </w:tabs>
        <w:ind w:left="1440" w:hanging="360"/>
      </w:pPr>
      <w:rPr>
        <w:rFonts w:ascii="Arial" w:hAnsi="Arial" w:hint="default"/>
      </w:rPr>
    </w:lvl>
    <w:lvl w:ilvl="2" w:tplc="D60AF542" w:tentative="1">
      <w:start w:val="1"/>
      <w:numFmt w:val="bullet"/>
      <w:lvlText w:val="•"/>
      <w:lvlJc w:val="left"/>
      <w:pPr>
        <w:tabs>
          <w:tab w:val="num" w:pos="2160"/>
        </w:tabs>
        <w:ind w:left="2160" w:hanging="360"/>
      </w:pPr>
      <w:rPr>
        <w:rFonts w:ascii="Arial" w:hAnsi="Arial" w:hint="default"/>
      </w:rPr>
    </w:lvl>
    <w:lvl w:ilvl="3" w:tplc="952E8F6E" w:tentative="1">
      <w:start w:val="1"/>
      <w:numFmt w:val="bullet"/>
      <w:lvlText w:val="•"/>
      <w:lvlJc w:val="left"/>
      <w:pPr>
        <w:tabs>
          <w:tab w:val="num" w:pos="2880"/>
        </w:tabs>
        <w:ind w:left="2880" w:hanging="360"/>
      </w:pPr>
      <w:rPr>
        <w:rFonts w:ascii="Arial" w:hAnsi="Arial" w:hint="default"/>
      </w:rPr>
    </w:lvl>
    <w:lvl w:ilvl="4" w:tplc="FD600BEE" w:tentative="1">
      <w:start w:val="1"/>
      <w:numFmt w:val="bullet"/>
      <w:lvlText w:val="•"/>
      <w:lvlJc w:val="left"/>
      <w:pPr>
        <w:tabs>
          <w:tab w:val="num" w:pos="3600"/>
        </w:tabs>
        <w:ind w:left="3600" w:hanging="360"/>
      </w:pPr>
      <w:rPr>
        <w:rFonts w:ascii="Arial" w:hAnsi="Arial" w:hint="default"/>
      </w:rPr>
    </w:lvl>
    <w:lvl w:ilvl="5" w:tplc="2B024B4E" w:tentative="1">
      <w:start w:val="1"/>
      <w:numFmt w:val="bullet"/>
      <w:lvlText w:val="•"/>
      <w:lvlJc w:val="left"/>
      <w:pPr>
        <w:tabs>
          <w:tab w:val="num" w:pos="4320"/>
        </w:tabs>
        <w:ind w:left="4320" w:hanging="360"/>
      </w:pPr>
      <w:rPr>
        <w:rFonts w:ascii="Arial" w:hAnsi="Arial" w:hint="default"/>
      </w:rPr>
    </w:lvl>
    <w:lvl w:ilvl="6" w:tplc="4B429896" w:tentative="1">
      <w:start w:val="1"/>
      <w:numFmt w:val="bullet"/>
      <w:lvlText w:val="•"/>
      <w:lvlJc w:val="left"/>
      <w:pPr>
        <w:tabs>
          <w:tab w:val="num" w:pos="5040"/>
        </w:tabs>
        <w:ind w:left="5040" w:hanging="360"/>
      </w:pPr>
      <w:rPr>
        <w:rFonts w:ascii="Arial" w:hAnsi="Arial" w:hint="default"/>
      </w:rPr>
    </w:lvl>
    <w:lvl w:ilvl="7" w:tplc="401C00BE" w:tentative="1">
      <w:start w:val="1"/>
      <w:numFmt w:val="bullet"/>
      <w:lvlText w:val="•"/>
      <w:lvlJc w:val="left"/>
      <w:pPr>
        <w:tabs>
          <w:tab w:val="num" w:pos="5760"/>
        </w:tabs>
        <w:ind w:left="5760" w:hanging="360"/>
      </w:pPr>
      <w:rPr>
        <w:rFonts w:ascii="Arial" w:hAnsi="Arial" w:hint="default"/>
      </w:rPr>
    </w:lvl>
    <w:lvl w:ilvl="8" w:tplc="C414AA3A" w:tentative="1">
      <w:start w:val="1"/>
      <w:numFmt w:val="bullet"/>
      <w:lvlText w:val="•"/>
      <w:lvlJc w:val="left"/>
      <w:pPr>
        <w:tabs>
          <w:tab w:val="num" w:pos="6480"/>
        </w:tabs>
        <w:ind w:left="6480" w:hanging="360"/>
      </w:pPr>
      <w:rPr>
        <w:rFonts w:ascii="Arial" w:hAnsi="Arial" w:hint="default"/>
      </w:rPr>
    </w:lvl>
  </w:abstractNum>
  <w:abstractNum w:abstractNumId="20">
    <w:nsid w:val="1ECC3CA6"/>
    <w:multiLevelType w:val="hybridMultilevel"/>
    <w:tmpl w:val="CEC8517E"/>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21">
    <w:nsid w:val="2448108E"/>
    <w:multiLevelType w:val="hybridMultilevel"/>
    <w:tmpl w:val="76680FCA"/>
    <w:lvl w:ilvl="0" w:tplc="04090001">
      <w:start w:val="1"/>
      <w:numFmt w:val="bullet"/>
      <w:lvlText w:val=""/>
      <w:lvlJc w:val="left"/>
      <w:pPr>
        <w:ind w:left="1100" w:hanging="360"/>
      </w:pPr>
      <w:rPr>
        <w:rFonts w:ascii="Symbol" w:hAnsi="Symbol" w:hint="default"/>
      </w:rPr>
    </w:lvl>
    <w:lvl w:ilvl="1" w:tplc="04090003">
      <w:start w:val="1"/>
      <w:numFmt w:val="bullet"/>
      <w:lvlText w:val="o"/>
      <w:lvlJc w:val="left"/>
      <w:pPr>
        <w:ind w:left="1820" w:hanging="360"/>
      </w:pPr>
      <w:rPr>
        <w:rFonts w:ascii="Courier New" w:hAnsi="Courier New" w:hint="default"/>
      </w:rPr>
    </w:lvl>
    <w:lvl w:ilvl="2" w:tplc="04090005">
      <w:start w:val="1"/>
      <w:numFmt w:val="bullet"/>
      <w:lvlText w:val=""/>
      <w:lvlJc w:val="left"/>
      <w:pPr>
        <w:ind w:left="2540" w:hanging="360"/>
      </w:pPr>
      <w:rPr>
        <w:rFonts w:ascii="Wingdings" w:hAnsi="Wingdings" w:hint="default"/>
      </w:rPr>
    </w:lvl>
    <w:lvl w:ilvl="3" w:tplc="0409000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22">
    <w:nsid w:val="24545B94"/>
    <w:multiLevelType w:val="hybridMultilevel"/>
    <w:tmpl w:val="FEFA6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9F5BEC"/>
    <w:multiLevelType w:val="hybridMultilevel"/>
    <w:tmpl w:val="7B7A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F17584"/>
    <w:multiLevelType w:val="hybridMultilevel"/>
    <w:tmpl w:val="4E8CB9E8"/>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25">
    <w:nsid w:val="2F6B58BF"/>
    <w:multiLevelType w:val="hybridMultilevel"/>
    <w:tmpl w:val="BFEA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0D2C25"/>
    <w:multiLevelType w:val="hybridMultilevel"/>
    <w:tmpl w:val="7C22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2C0F46"/>
    <w:multiLevelType w:val="hybridMultilevel"/>
    <w:tmpl w:val="4DE6F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24A03D0"/>
    <w:multiLevelType w:val="hybridMultilevel"/>
    <w:tmpl w:val="C9345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C316B0"/>
    <w:multiLevelType w:val="hybridMultilevel"/>
    <w:tmpl w:val="2BF2270C"/>
    <w:lvl w:ilvl="0" w:tplc="69D462A6">
      <w:start w:val="1"/>
      <w:numFmt w:val="bullet"/>
      <w:lvlText w:val="•"/>
      <w:lvlJc w:val="left"/>
      <w:pPr>
        <w:tabs>
          <w:tab w:val="num" w:pos="720"/>
        </w:tabs>
        <w:ind w:left="720" w:hanging="360"/>
      </w:pPr>
      <w:rPr>
        <w:rFonts w:ascii="Arial" w:hAnsi="Arial" w:hint="default"/>
      </w:rPr>
    </w:lvl>
    <w:lvl w:ilvl="1" w:tplc="D4DEEF3E" w:tentative="1">
      <w:start w:val="1"/>
      <w:numFmt w:val="bullet"/>
      <w:lvlText w:val="•"/>
      <w:lvlJc w:val="left"/>
      <w:pPr>
        <w:tabs>
          <w:tab w:val="num" w:pos="1440"/>
        </w:tabs>
        <w:ind w:left="1440" w:hanging="360"/>
      </w:pPr>
      <w:rPr>
        <w:rFonts w:ascii="Arial" w:hAnsi="Arial" w:hint="default"/>
      </w:rPr>
    </w:lvl>
    <w:lvl w:ilvl="2" w:tplc="D8E2D992" w:tentative="1">
      <w:start w:val="1"/>
      <w:numFmt w:val="bullet"/>
      <w:lvlText w:val="•"/>
      <w:lvlJc w:val="left"/>
      <w:pPr>
        <w:tabs>
          <w:tab w:val="num" w:pos="2160"/>
        </w:tabs>
        <w:ind w:left="2160" w:hanging="360"/>
      </w:pPr>
      <w:rPr>
        <w:rFonts w:ascii="Arial" w:hAnsi="Arial" w:hint="default"/>
      </w:rPr>
    </w:lvl>
    <w:lvl w:ilvl="3" w:tplc="47E206EC" w:tentative="1">
      <w:start w:val="1"/>
      <w:numFmt w:val="bullet"/>
      <w:lvlText w:val="•"/>
      <w:lvlJc w:val="left"/>
      <w:pPr>
        <w:tabs>
          <w:tab w:val="num" w:pos="2880"/>
        </w:tabs>
        <w:ind w:left="2880" w:hanging="360"/>
      </w:pPr>
      <w:rPr>
        <w:rFonts w:ascii="Arial" w:hAnsi="Arial" w:hint="default"/>
      </w:rPr>
    </w:lvl>
    <w:lvl w:ilvl="4" w:tplc="DD30267A" w:tentative="1">
      <w:start w:val="1"/>
      <w:numFmt w:val="bullet"/>
      <w:lvlText w:val="•"/>
      <w:lvlJc w:val="left"/>
      <w:pPr>
        <w:tabs>
          <w:tab w:val="num" w:pos="3600"/>
        </w:tabs>
        <w:ind w:left="3600" w:hanging="360"/>
      </w:pPr>
      <w:rPr>
        <w:rFonts w:ascii="Arial" w:hAnsi="Arial" w:hint="default"/>
      </w:rPr>
    </w:lvl>
    <w:lvl w:ilvl="5" w:tplc="69345348" w:tentative="1">
      <w:start w:val="1"/>
      <w:numFmt w:val="bullet"/>
      <w:lvlText w:val="•"/>
      <w:lvlJc w:val="left"/>
      <w:pPr>
        <w:tabs>
          <w:tab w:val="num" w:pos="4320"/>
        </w:tabs>
        <w:ind w:left="4320" w:hanging="360"/>
      </w:pPr>
      <w:rPr>
        <w:rFonts w:ascii="Arial" w:hAnsi="Arial" w:hint="default"/>
      </w:rPr>
    </w:lvl>
    <w:lvl w:ilvl="6" w:tplc="62E2FEE0" w:tentative="1">
      <w:start w:val="1"/>
      <w:numFmt w:val="bullet"/>
      <w:lvlText w:val="•"/>
      <w:lvlJc w:val="left"/>
      <w:pPr>
        <w:tabs>
          <w:tab w:val="num" w:pos="5040"/>
        </w:tabs>
        <w:ind w:left="5040" w:hanging="360"/>
      </w:pPr>
      <w:rPr>
        <w:rFonts w:ascii="Arial" w:hAnsi="Arial" w:hint="default"/>
      </w:rPr>
    </w:lvl>
    <w:lvl w:ilvl="7" w:tplc="80B03DD0" w:tentative="1">
      <w:start w:val="1"/>
      <w:numFmt w:val="bullet"/>
      <w:lvlText w:val="•"/>
      <w:lvlJc w:val="left"/>
      <w:pPr>
        <w:tabs>
          <w:tab w:val="num" w:pos="5760"/>
        </w:tabs>
        <w:ind w:left="5760" w:hanging="360"/>
      </w:pPr>
      <w:rPr>
        <w:rFonts w:ascii="Arial" w:hAnsi="Arial" w:hint="default"/>
      </w:rPr>
    </w:lvl>
    <w:lvl w:ilvl="8" w:tplc="C18CA146" w:tentative="1">
      <w:start w:val="1"/>
      <w:numFmt w:val="bullet"/>
      <w:lvlText w:val="•"/>
      <w:lvlJc w:val="left"/>
      <w:pPr>
        <w:tabs>
          <w:tab w:val="num" w:pos="6480"/>
        </w:tabs>
        <w:ind w:left="6480" w:hanging="360"/>
      </w:pPr>
      <w:rPr>
        <w:rFonts w:ascii="Arial" w:hAnsi="Arial" w:hint="default"/>
      </w:rPr>
    </w:lvl>
  </w:abstractNum>
  <w:abstractNum w:abstractNumId="30">
    <w:nsid w:val="37600FD0"/>
    <w:multiLevelType w:val="hybridMultilevel"/>
    <w:tmpl w:val="D676033A"/>
    <w:lvl w:ilvl="0" w:tplc="22265A1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87B13AD"/>
    <w:multiLevelType w:val="hybridMultilevel"/>
    <w:tmpl w:val="21A4EC00"/>
    <w:lvl w:ilvl="0" w:tplc="46DE18CE">
      <w:start w:val="1"/>
      <w:numFmt w:val="bullet"/>
      <w:lvlText w:val="+"/>
      <w:lvlJc w:val="left"/>
      <w:pPr>
        <w:tabs>
          <w:tab w:val="num" w:pos="720"/>
        </w:tabs>
        <w:ind w:left="720" w:hanging="360"/>
      </w:pPr>
      <w:rPr>
        <w:rFonts w:ascii="Lucida Grande" w:hAnsi="Lucida Grande" w:hint="default"/>
      </w:rPr>
    </w:lvl>
    <w:lvl w:ilvl="1" w:tplc="D53CFAD8" w:tentative="1">
      <w:start w:val="1"/>
      <w:numFmt w:val="bullet"/>
      <w:lvlText w:val="+"/>
      <w:lvlJc w:val="left"/>
      <w:pPr>
        <w:tabs>
          <w:tab w:val="num" w:pos="1440"/>
        </w:tabs>
        <w:ind w:left="1440" w:hanging="360"/>
      </w:pPr>
      <w:rPr>
        <w:rFonts w:ascii="Lucida Grande" w:hAnsi="Lucida Grande" w:hint="default"/>
      </w:rPr>
    </w:lvl>
    <w:lvl w:ilvl="2" w:tplc="D4D8DB40">
      <w:numFmt w:val="bullet"/>
      <w:lvlText w:val="+"/>
      <w:lvlJc w:val="left"/>
      <w:pPr>
        <w:tabs>
          <w:tab w:val="num" w:pos="2160"/>
        </w:tabs>
        <w:ind w:left="2160" w:hanging="360"/>
      </w:pPr>
      <w:rPr>
        <w:rFonts w:ascii="Lucida Grande" w:hAnsi="Lucida Grande" w:hint="default"/>
      </w:rPr>
    </w:lvl>
    <w:lvl w:ilvl="3" w:tplc="D452FA56" w:tentative="1">
      <w:start w:val="1"/>
      <w:numFmt w:val="bullet"/>
      <w:lvlText w:val="+"/>
      <w:lvlJc w:val="left"/>
      <w:pPr>
        <w:tabs>
          <w:tab w:val="num" w:pos="2880"/>
        </w:tabs>
        <w:ind w:left="2880" w:hanging="360"/>
      </w:pPr>
      <w:rPr>
        <w:rFonts w:ascii="Lucida Grande" w:hAnsi="Lucida Grande" w:hint="default"/>
      </w:rPr>
    </w:lvl>
    <w:lvl w:ilvl="4" w:tplc="469EB0FA" w:tentative="1">
      <w:start w:val="1"/>
      <w:numFmt w:val="bullet"/>
      <w:lvlText w:val="+"/>
      <w:lvlJc w:val="left"/>
      <w:pPr>
        <w:tabs>
          <w:tab w:val="num" w:pos="3600"/>
        </w:tabs>
        <w:ind w:left="3600" w:hanging="360"/>
      </w:pPr>
      <w:rPr>
        <w:rFonts w:ascii="Lucida Grande" w:hAnsi="Lucida Grande" w:hint="default"/>
      </w:rPr>
    </w:lvl>
    <w:lvl w:ilvl="5" w:tplc="D9529746" w:tentative="1">
      <w:start w:val="1"/>
      <w:numFmt w:val="bullet"/>
      <w:lvlText w:val="+"/>
      <w:lvlJc w:val="left"/>
      <w:pPr>
        <w:tabs>
          <w:tab w:val="num" w:pos="4320"/>
        </w:tabs>
        <w:ind w:left="4320" w:hanging="360"/>
      </w:pPr>
      <w:rPr>
        <w:rFonts w:ascii="Lucida Grande" w:hAnsi="Lucida Grande" w:hint="default"/>
      </w:rPr>
    </w:lvl>
    <w:lvl w:ilvl="6" w:tplc="E0F844A2" w:tentative="1">
      <w:start w:val="1"/>
      <w:numFmt w:val="bullet"/>
      <w:lvlText w:val="+"/>
      <w:lvlJc w:val="left"/>
      <w:pPr>
        <w:tabs>
          <w:tab w:val="num" w:pos="5040"/>
        </w:tabs>
        <w:ind w:left="5040" w:hanging="360"/>
      </w:pPr>
      <w:rPr>
        <w:rFonts w:ascii="Lucida Grande" w:hAnsi="Lucida Grande" w:hint="default"/>
      </w:rPr>
    </w:lvl>
    <w:lvl w:ilvl="7" w:tplc="8B8C199E" w:tentative="1">
      <w:start w:val="1"/>
      <w:numFmt w:val="bullet"/>
      <w:lvlText w:val="+"/>
      <w:lvlJc w:val="left"/>
      <w:pPr>
        <w:tabs>
          <w:tab w:val="num" w:pos="5760"/>
        </w:tabs>
        <w:ind w:left="5760" w:hanging="360"/>
      </w:pPr>
      <w:rPr>
        <w:rFonts w:ascii="Lucida Grande" w:hAnsi="Lucida Grande" w:hint="default"/>
      </w:rPr>
    </w:lvl>
    <w:lvl w:ilvl="8" w:tplc="2618DE24" w:tentative="1">
      <w:start w:val="1"/>
      <w:numFmt w:val="bullet"/>
      <w:lvlText w:val="+"/>
      <w:lvlJc w:val="left"/>
      <w:pPr>
        <w:tabs>
          <w:tab w:val="num" w:pos="6480"/>
        </w:tabs>
        <w:ind w:left="6480" w:hanging="360"/>
      </w:pPr>
      <w:rPr>
        <w:rFonts w:ascii="Lucida Grande" w:hAnsi="Lucida Grande" w:hint="default"/>
      </w:rPr>
    </w:lvl>
  </w:abstractNum>
  <w:abstractNum w:abstractNumId="32">
    <w:nsid w:val="38BB1972"/>
    <w:multiLevelType w:val="hybridMultilevel"/>
    <w:tmpl w:val="AC888392"/>
    <w:lvl w:ilvl="0" w:tplc="14A20E14">
      <w:start w:val="1"/>
      <w:numFmt w:val="bullet"/>
      <w:lvlText w:val="•"/>
      <w:lvlJc w:val="left"/>
      <w:pPr>
        <w:tabs>
          <w:tab w:val="num" w:pos="720"/>
        </w:tabs>
        <w:ind w:left="720" w:hanging="360"/>
      </w:pPr>
      <w:rPr>
        <w:rFonts w:ascii="Arial" w:hAnsi="Arial" w:hint="default"/>
      </w:rPr>
    </w:lvl>
    <w:lvl w:ilvl="1" w:tplc="9B8E125C" w:tentative="1">
      <w:start w:val="1"/>
      <w:numFmt w:val="bullet"/>
      <w:lvlText w:val="•"/>
      <w:lvlJc w:val="left"/>
      <w:pPr>
        <w:tabs>
          <w:tab w:val="num" w:pos="1440"/>
        </w:tabs>
        <w:ind w:left="1440" w:hanging="360"/>
      </w:pPr>
      <w:rPr>
        <w:rFonts w:ascii="Arial" w:hAnsi="Arial" w:hint="default"/>
      </w:rPr>
    </w:lvl>
    <w:lvl w:ilvl="2" w:tplc="BDA85052" w:tentative="1">
      <w:start w:val="1"/>
      <w:numFmt w:val="bullet"/>
      <w:lvlText w:val="•"/>
      <w:lvlJc w:val="left"/>
      <w:pPr>
        <w:tabs>
          <w:tab w:val="num" w:pos="2160"/>
        </w:tabs>
        <w:ind w:left="2160" w:hanging="360"/>
      </w:pPr>
      <w:rPr>
        <w:rFonts w:ascii="Arial" w:hAnsi="Arial" w:hint="default"/>
      </w:rPr>
    </w:lvl>
    <w:lvl w:ilvl="3" w:tplc="B72ED84E" w:tentative="1">
      <w:start w:val="1"/>
      <w:numFmt w:val="bullet"/>
      <w:lvlText w:val="•"/>
      <w:lvlJc w:val="left"/>
      <w:pPr>
        <w:tabs>
          <w:tab w:val="num" w:pos="2880"/>
        </w:tabs>
        <w:ind w:left="2880" w:hanging="360"/>
      </w:pPr>
      <w:rPr>
        <w:rFonts w:ascii="Arial" w:hAnsi="Arial" w:hint="default"/>
      </w:rPr>
    </w:lvl>
    <w:lvl w:ilvl="4" w:tplc="EB526E88" w:tentative="1">
      <w:start w:val="1"/>
      <w:numFmt w:val="bullet"/>
      <w:lvlText w:val="•"/>
      <w:lvlJc w:val="left"/>
      <w:pPr>
        <w:tabs>
          <w:tab w:val="num" w:pos="3600"/>
        </w:tabs>
        <w:ind w:left="3600" w:hanging="360"/>
      </w:pPr>
      <w:rPr>
        <w:rFonts w:ascii="Arial" w:hAnsi="Arial" w:hint="default"/>
      </w:rPr>
    </w:lvl>
    <w:lvl w:ilvl="5" w:tplc="DADA9780" w:tentative="1">
      <w:start w:val="1"/>
      <w:numFmt w:val="bullet"/>
      <w:lvlText w:val="•"/>
      <w:lvlJc w:val="left"/>
      <w:pPr>
        <w:tabs>
          <w:tab w:val="num" w:pos="4320"/>
        </w:tabs>
        <w:ind w:left="4320" w:hanging="360"/>
      </w:pPr>
      <w:rPr>
        <w:rFonts w:ascii="Arial" w:hAnsi="Arial" w:hint="default"/>
      </w:rPr>
    </w:lvl>
    <w:lvl w:ilvl="6" w:tplc="7BD64A84" w:tentative="1">
      <w:start w:val="1"/>
      <w:numFmt w:val="bullet"/>
      <w:lvlText w:val="•"/>
      <w:lvlJc w:val="left"/>
      <w:pPr>
        <w:tabs>
          <w:tab w:val="num" w:pos="5040"/>
        </w:tabs>
        <w:ind w:left="5040" w:hanging="360"/>
      </w:pPr>
      <w:rPr>
        <w:rFonts w:ascii="Arial" w:hAnsi="Arial" w:hint="default"/>
      </w:rPr>
    </w:lvl>
    <w:lvl w:ilvl="7" w:tplc="F7948280" w:tentative="1">
      <w:start w:val="1"/>
      <w:numFmt w:val="bullet"/>
      <w:lvlText w:val="•"/>
      <w:lvlJc w:val="left"/>
      <w:pPr>
        <w:tabs>
          <w:tab w:val="num" w:pos="5760"/>
        </w:tabs>
        <w:ind w:left="5760" w:hanging="360"/>
      </w:pPr>
      <w:rPr>
        <w:rFonts w:ascii="Arial" w:hAnsi="Arial" w:hint="default"/>
      </w:rPr>
    </w:lvl>
    <w:lvl w:ilvl="8" w:tplc="F6CA43CA" w:tentative="1">
      <w:start w:val="1"/>
      <w:numFmt w:val="bullet"/>
      <w:lvlText w:val="•"/>
      <w:lvlJc w:val="left"/>
      <w:pPr>
        <w:tabs>
          <w:tab w:val="num" w:pos="6480"/>
        </w:tabs>
        <w:ind w:left="6480" w:hanging="360"/>
      </w:pPr>
      <w:rPr>
        <w:rFonts w:ascii="Arial" w:hAnsi="Arial" w:hint="default"/>
      </w:rPr>
    </w:lvl>
  </w:abstractNum>
  <w:abstractNum w:abstractNumId="33">
    <w:nsid w:val="3A0935F3"/>
    <w:multiLevelType w:val="hybridMultilevel"/>
    <w:tmpl w:val="D3669632"/>
    <w:lvl w:ilvl="0" w:tplc="98488A46">
      <w:start w:val="1"/>
      <w:numFmt w:val="bullet"/>
      <w:lvlText w:val="•"/>
      <w:lvlJc w:val="left"/>
      <w:pPr>
        <w:tabs>
          <w:tab w:val="num" w:pos="720"/>
        </w:tabs>
        <w:ind w:left="720" w:hanging="360"/>
      </w:pPr>
      <w:rPr>
        <w:rFonts w:ascii="Arial" w:hAnsi="Arial" w:hint="default"/>
      </w:rPr>
    </w:lvl>
    <w:lvl w:ilvl="1" w:tplc="034237A0" w:tentative="1">
      <w:start w:val="1"/>
      <w:numFmt w:val="bullet"/>
      <w:lvlText w:val="•"/>
      <w:lvlJc w:val="left"/>
      <w:pPr>
        <w:tabs>
          <w:tab w:val="num" w:pos="1440"/>
        </w:tabs>
        <w:ind w:left="1440" w:hanging="360"/>
      </w:pPr>
      <w:rPr>
        <w:rFonts w:ascii="Arial" w:hAnsi="Arial" w:hint="default"/>
      </w:rPr>
    </w:lvl>
    <w:lvl w:ilvl="2" w:tplc="6BAAB774" w:tentative="1">
      <w:start w:val="1"/>
      <w:numFmt w:val="bullet"/>
      <w:lvlText w:val="•"/>
      <w:lvlJc w:val="left"/>
      <w:pPr>
        <w:tabs>
          <w:tab w:val="num" w:pos="2160"/>
        </w:tabs>
        <w:ind w:left="2160" w:hanging="360"/>
      </w:pPr>
      <w:rPr>
        <w:rFonts w:ascii="Arial" w:hAnsi="Arial" w:hint="default"/>
      </w:rPr>
    </w:lvl>
    <w:lvl w:ilvl="3" w:tplc="6868F2DA" w:tentative="1">
      <w:start w:val="1"/>
      <w:numFmt w:val="bullet"/>
      <w:lvlText w:val="•"/>
      <w:lvlJc w:val="left"/>
      <w:pPr>
        <w:tabs>
          <w:tab w:val="num" w:pos="2880"/>
        </w:tabs>
        <w:ind w:left="2880" w:hanging="360"/>
      </w:pPr>
      <w:rPr>
        <w:rFonts w:ascii="Arial" w:hAnsi="Arial" w:hint="default"/>
      </w:rPr>
    </w:lvl>
    <w:lvl w:ilvl="4" w:tplc="1A0C928C" w:tentative="1">
      <w:start w:val="1"/>
      <w:numFmt w:val="bullet"/>
      <w:lvlText w:val="•"/>
      <w:lvlJc w:val="left"/>
      <w:pPr>
        <w:tabs>
          <w:tab w:val="num" w:pos="3600"/>
        </w:tabs>
        <w:ind w:left="3600" w:hanging="360"/>
      </w:pPr>
      <w:rPr>
        <w:rFonts w:ascii="Arial" w:hAnsi="Arial" w:hint="default"/>
      </w:rPr>
    </w:lvl>
    <w:lvl w:ilvl="5" w:tplc="9D042CDE" w:tentative="1">
      <w:start w:val="1"/>
      <w:numFmt w:val="bullet"/>
      <w:lvlText w:val="•"/>
      <w:lvlJc w:val="left"/>
      <w:pPr>
        <w:tabs>
          <w:tab w:val="num" w:pos="4320"/>
        </w:tabs>
        <w:ind w:left="4320" w:hanging="360"/>
      </w:pPr>
      <w:rPr>
        <w:rFonts w:ascii="Arial" w:hAnsi="Arial" w:hint="default"/>
      </w:rPr>
    </w:lvl>
    <w:lvl w:ilvl="6" w:tplc="B9CA1CE8" w:tentative="1">
      <w:start w:val="1"/>
      <w:numFmt w:val="bullet"/>
      <w:lvlText w:val="•"/>
      <w:lvlJc w:val="left"/>
      <w:pPr>
        <w:tabs>
          <w:tab w:val="num" w:pos="5040"/>
        </w:tabs>
        <w:ind w:left="5040" w:hanging="360"/>
      </w:pPr>
      <w:rPr>
        <w:rFonts w:ascii="Arial" w:hAnsi="Arial" w:hint="default"/>
      </w:rPr>
    </w:lvl>
    <w:lvl w:ilvl="7" w:tplc="3C18D53A" w:tentative="1">
      <w:start w:val="1"/>
      <w:numFmt w:val="bullet"/>
      <w:lvlText w:val="•"/>
      <w:lvlJc w:val="left"/>
      <w:pPr>
        <w:tabs>
          <w:tab w:val="num" w:pos="5760"/>
        </w:tabs>
        <w:ind w:left="5760" w:hanging="360"/>
      </w:pPr>
      <w:rPr>
        <w:rFonts w:ascii="Arial" w:hAnsi="Arial" w:hint="default"/>
      </w:rPr>
    </w:lvl>
    <w:lvl w:ilvl="8" w:tplc="B2423232" w:tentative="1">
      <w:start w:val="1"/>
      <w:numFmt w:val="bullet"/>
      <w:lvlText w:val="•"/>
      <w:lvlJc w:val="left"/>
      <w:pPr>
        <w:tabs>
          <w:tab w:val="num" w:pos="6480"/>
        </w:tabs>
        <w:ind w:left="6480" w:hanging="360"/>
      </w:pPr>
      <w:rPr>
        <w:rFonts w:ascii="Arial" w:hAnsi="Arial" w:hint="default"/>
      </w:rPr>
    </w:lvl>
  </w:abstractNum>
  <w:abstractNum w:abstractNumId="34">
    <w:nsid w:val="3B2C5063"/>
    <w:multiLevelType w:val="multilevel"/>
    <w:tmpl w:val="54C8CC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3BF865CA"/>
    <w:multiLevelType w:val="hybridMultilevel"/>
    <w:tmpl w:val="9C6A20FA"/>
    <w:lvl w:ilvl="0" w:tplc="A336CFD2">
      <w:start w:val="1"/>
      <w:numFmt w:val="bullet"/>
      <w:lvlText w:val="•"/>
      <w:lvlJc w:val="left"/>
      <w:pPr>
        <w:tabs>
          <w:tab w:val="num" w:pos="720"/>
        </w:tabs>
        <w:ind w:left="720" w:hanging="360"/>
      </w:pPr>
      <w:rPr>
        <w:rFonts w:ascii="Arial" w:hAnsi="Arial" w:hint="default"/>
      </w:rPr>
    </w:lvl>
    <w:lvl w:ilvl="1" w:tplc="6246AB2A" w:tentative="1">
      <w:start w:val="1"/>
      <w:numFmt w:val="bullet"/>
      <w:lvlText w:val="•"/>
      <w:lvlJc w:val="left"/>
      <w:pPr>
        <w:tabs>
          <w:tab w:val="num" w:pos="1440"/>
        </w:tabs>
        <w:ind w:left="1440" w:hanging="360"/>
      </w:pPr>
      <w:rPr>
        <w:rFonts w:ascii="Arial" w:hAnsi="Arial" w:hint="default"/>
      </w:rPr>
    </w:lvl>
    <w:lvl w:ilvl="2" w:tplc="E4621BCC" w:tentative="1">
      <w:start w:val="1"/>
      <w:numFmt w:val="bullet"/>
      <w:lvlText w:val="•"/>
      <w:lvlJc w:val="left"/>
      <w:pPr>
        <w:tabs>
          <w:tab w:val="num" w:pos="2160"/>
        </w:tabs>
        <w:ind w:left="2160" w:hanging="360"/>
      </w:pPr>
      <w:rPr>
        <w:rFonts w:ascii="Arial" w:hAnsi="Arial" w:hint="default"/>
      </w:rPr>
    </w:lvl>
    <w:lvl w:ilvl="3" w:tplc="E6FCE556" w:tentative="1">
      <w:start w:val="1"/>
      <w:numFmt w:val="bullet"/>
      <w:lvlText w:val="•"/>
      <w:lvlJc w:val="left"/>
      <w:pPr>
        <w:tabs>
          <w:tab w:val="num" w:pos="2880"/>
        </w:tabs>
        <w:ind w:left="2880" w:hanging="360"/>
      </w:pPr>
      <w:rPr>
        <w:rFonts w:ascii="Arial" w:hAnsi="Arial" w:hint="default"/>
      </w:rPr>
    </w:lvl>
    <w:lvl w:ilvl="4" w:tplc="D992560E" w:tentative="1">
      <w:start w:val="1"/>
      <w:numFmt w:val="bullet"/>
      <w:lvlText w:val="•"/>
      <w:lvlJc w:val="left"/>
      <w:pPr>
        <w:tabs>
          <w:tab w:val="num" w:pos="3600"/>
        </w:tabs>
        <w:ind w:left="3600" w:hanging="360"/>
      </w:pPr>
      <w:rPr>
        <w:rFonts w:ascii="Arial" w:hAnsi="Arial" w:hint="default"/>
      </w:rPr>
    </w:lvl>
    <w:lvl w:ilvl="5" w:tplc="B8063408" w:tentative="1">
      <w:start w:val="1"/>
      <w:numFmt w:val="bullet"/>
      <w:lvlText w:val="•"/>
      <w:lvlJc w:val="left"/>
      <w:pPr>
        <w:tabs>
          <w:tab w:val="num" w:pos="4320"/>
        </w:tabs>
        <w:ind w:left="4320" w:hanging="360"/>
      </w:pPr>
      <w:rPr>
        <w:rFonts w:ascii="Arial" w:hAnsi="Arial" w:hint="default"/>
      </w:rPr>
    </w:lvl>
    <w:lvl w:ilvl="6" w:tplc="76ECCBD4" w:tentative="1">
      <w:start w:val="1"/>
      <w:numFmt w:val="bullet"/>
      <w:lvlText w:val="•"/>
      <w:lvlJc w:val="left"/>
      <w:pPr>
        <w:tabs>
          <w:tab w:val="num" w:pos="5040"/>
        </w:tabs>
        <w:ind w:left="5040" w:hanging="360"/>
      </w:pPr>
      <w:rPr>
        <w:rFonts w:ascii="Arial" w:hAnsi="Arial" w:hint="default"/>
      </w:rPr>
    </w:lvl>
    <w:lvl w:ilvl="7" w:tplc="237CC576" w:tentative="1">
      <w:start w:val="1"/>
      <w:numFmt w:val="bullet"/>
      <w:lvlText w:val="•"/>
      <w:lvlJc w:val="left"/>
      <w:pPr>
        <w:tabs>
          <w:tab w:val="num" w:pos="5760"/>
        </w:tabs>
        <w:ind w:left="5760" w:hanging="360"/>
      </w:pPr>
      <w:rPr>
        <w:rFonts w:ascii="Arial" w:hAnsi="Arial" w:hint="default"/>
      </w:rPr>
    </w:lvl>
    <w:lvl w:ilvl="8" w:tplc="CA54AE4E" w:tentative="1">
      <w:start w:val="1"/>
      <w:numFmt w:val="bullet"/>
      <w:lvlText w:val="•"/>
      <w:lvlJc w:val="left"/>
      <w:pPr>
        <w:tabs>
          <w:tab w:val="num" w:pos="6480"/>
        </w:tabs>
        <w:ind w:left="6480" w:hanging="360"/>
      </w:pPr>
      <w:rPr>
        <w:rFonts w:ascii="Arial" w:hAnsi="Arial" w:hint="default"/>
      </w:rPr>
    </w:lvl>
  </w:abstractNum>
  <w:abstractNum w:abstractNumId="36">
    <w:nsid w:val="427D002E"/>
    <w:multiLevelType w:val="hybridMultilevel"/>
    <w:tmpl w:val="148E054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3ED2D8A"/>
    <w:multiLevelType w:val="hybridMultilevel"/>
    <w:tmpl w:val="A838F8FA"/>
    <w:lvl w:ilvl="0" w:tplc="2286CBC2">
      <w:start w:val="1"/>
      <w:numFmt w:val="bullet"/>
      <w:lvlText w:val="•"/>
      <w:lvlJc w:val="left"/>
      <w:pPr>
        <w:tabs>
          <w:tab w:val="num" w:pos="720"/>
        </w:tabs>
        <w:ind w:left="720" w:hanging="360"/>
      </w:pPr>
      <w:rPr>
        <w:rFonts w:ascii="Arial" w:hAnsi="Arial" w:hint="default"/>
      </w:rPr>
    </w:lvl>
    <w:lvl w:ilvl="1" w:tplc="47BEC160" w:tentative="1">
      <w:start w:val="1"/>
      <w:numFmt w:val="bullet"/>
      <w:lvlText w:val="•"/>
      <w:lvlJc w:val="left"/>
      <w:pPr>
        <w:tabs>
          <w:tab w:val="num" w:pos="1440"/>
        </w:tabs>
        <w:ind w:left="1440" w:hanging="360"/>
      </w:pPr>
      <w:rPr>
        <w:rFonts w:ascii="Arial" w:hAnsi="Arial" w:hint="default"/>
      </w:rPr>
    </w:lvl>
    <w:lvl w:ilvl="2" w:tplc="F23A5210" w:tentative="1">
      <w:start w:val="1"/>
      <w:numFmt w:val="bullet"/>
      <w:lvlText w:val="•"/>
      <w:lvlJc w:val="left"/>
      <w:pPr>
        <w:tabs>
          <w:tab w:val="num" w:pos="2160"/>
        </w:tabs>
        <w:ind w:left="2160" w:hanging="360"/>
      </w:pPr>
      <w:rPr>
        <w:rFonts w:ascii="Arial" w:hAnsi="Arial" w:hint="default"/>
      </w:rPr>
    </w:lvl>
    <w:lvl w:ilvl="3" w:tplc="AFC0C6F4" w:tentative="1">
      <w:start w:val="1"/>
      <w:numFmt w:val="bullet"/>
      <w:lvlText w:val="•"/>
      <w:lvlJc w:val="left"/>
      <w:pPr>
        <w:tabs>
          <w:tab w:val="num" w:pos="2880"/>
        </w:tabs>
        <w:ind w:left="2880" w:hanging="360"/>
      </w:pPr>
      <w:rPr>
        <w:rFonts w:ascii="Arial" w:hAnsi="Arial" w:hint="default"/>
      </w:rPr>
    </w:lvl>
    <w:lvl w:ilvl="4" w:tplc="389E6D46" w:tentative="1">
      <w:start w:val="1"/>
      <w:numFmt w:val="bullet"/>
      <w:lvlText w:val="•"/>
      <w:lvlJc w:val="left"/>
      <w:pPr>
        <w:tabs>
          <w:tab w:val="num" w:pos="3600"/>
        </w:tabs>
        <w:ind w:left="3600" w:hanging="360"/>
      </w:pPr>
      <w:rPr>
        <w:rFonts w:ascii="Arial" w:hAnsi="Arial" w:hint="default"/>
      </w:rPr>
    </w:lvl>
    <w:lvl w:ilvl="5" w:tplc="A7FC0D50" w:tentative="1">
      <w:start w:val="1"/>
      <w:numFmt w:val="bullet"/>
      <w:lvlText w:val="•"/>
      <w:lvlJc w:val="left"/>
      <w:pPr>
        <w:tabs>
          <w:tab w:val="num" w:pos="4320"/>
        </w:tabs>
        <w:ind w:left="4320" w:hanging="360"/>
      </w:pPr>
      <w:rPr>
        <w:rFonts w:ascii="Arial" w:hAnsi="Arial" w:hint="default"/>
      </w:rPr>
    </w:lvl>
    <w:lvl w:ilvl="6" w:tplc="396E945A" w:tentative="1">
      <w:start w:val="1"/>
      <w:numFmt w:val="bullet"/>
      <w:lvlText w:val="•"/>
      <w:lvlJc w:val="left"/>
      <w:pPr>
        <w:tabs>
          <w:tab w:val="num" w:pos="5040"/>
        </w:tabs>
        <w:ind w:left="5040" w:hanging="360"/>
      </w:pPr>
      <w:rPr>
        <w:rFonts w:ascii="Arial" w:hAnsi="Arial" w:hint="default"/>
      </w:rPr>
    </w:lvl>
    <w:lvl w:ilvl="7" w:tplc="E9E456C6" w:tentative="1">
      <w:start w:val="1"/>
      <w:numFmt w:val="bullet"/>
      <w:lvlText w:val="•"/>
      <w:lvlJc w:val="left"/>
      <w:pPr>
        <w:tabs>
          <w:tab w:val="num" w:pos="5760"/>
        </w:tabs>
        <w:ind w:left="5760" w:hanging="360"/>
      </w:pPr>
      <w:rPr>
        <w:rFonts w:ascii="Arial" w:hAnsi="Arial" w:hint="default"/>
      </w:rPr>
    </w:lvl>
    <w:lvl w:ilvl="8" w:tplc="7AA4833E" w:tentative="1">
      <w:start w:val="1"/>
      <w:numFmt w:val="bullet"/>
      <w:lvlText w:val="•"/>
      <w:lvlJc w:val="left"/>
      <w:pPr>
        <w:tabs>
          <w:tab w:val="num" w:pos="6480"/>
        </w:tabs>
        <w:ind w:left="6480" w:hanging="360"/>
      </w:pPr>
      <w:rPr>
        <w:rFonts w:ascii="Arial" w:hAnsi="Arial" w:hint="default"/>
      </w:rPr>
    </w:lvl>
  </w:abstractNum>
  <w:abstractNum w:abstractNumId="38">
    <w:nsid w:val="4B46105E"/>
    <w:multiLevelType w:val="hybridMultilevel"/>
    <w:tmpl w:val="4E1840D6"/>
    <w:lvl w:ilvl="0" w:tplc="D9761886">
      <w:start w:val="1"/>
      <w:numFmt w:val="bullet"/>
      <w:lvlText w:val="•"/>
      <w:lvlJc w:val="left"/>
      <w:pPr>
        <w:tabs>
          <w:tab w:val="num" w:pos="720"/>
        </w:tabs>
        <w:ind w:left="720" w:hanging="360"/>
      </w:pPr>
      <w:rPr>
        <w:rFonts w:ascii="Arial" w:hAnsi="Arial" w:hint="default"/>
      </w:rPr>
    </w:lvl>
    <w:lvl w:ilvl="1" w:tplc="50787CBA" w:tentative="1">
      <w:start w:val="1"/>
      <w:numFmt w:val="bullet"/>
      <w:lvlText w:val="•"/>
      <w:lvlJc w:val="left"/>
      <w:pPr>
        <w:tabs>
          <w:tab w:val="num" w:pos="1440"/>
        </w:tabs>
        <w:ind w:left="1440" w:hanging="360"/>
      </w:pPr>
      <w:rPr>
        <w:rFonts w:ascii="Arial" w:hAnsi="Arial" w:hint="default"/>
      </w:rPr>
    </w:lvl>
    <w:lvl w:ilvl="2" w:tplc="4710C8CE" w:tentative="1">
      <w:start w:val="1"/>
      <w:numFmt w:val="bullet"/>
      <w:lvlText w:val="•"/>
      <w:lvlJc w:val="left"/>
      <w:pPr>
        <w:tabs>
          <w:tab w:val="num" w:pos="2160"/>
        </w:tabs>
        <w:ind w:left="2160" w:hanging="360"/>
      </w:pPr>
      <w:rPr>
        <w:rFonts w:ascii="Arial" w:hAnsi="Arial" w:hint="default"/>
      </w:rPr>
    </w:lvl>
    <w:lvl w:ilvl="3" w:tplc="0D446968" w:tentative="1">
      <w:start w:val="1"/>
      <w:numFmt w:val="bullet"/>
      <w:lvlText w:val="•"/>
      <w:lvlJc w:val="left"/>
      <w:pPr>
        <w:tabs>
          <w:tab w:val="num" w:pos="2880"/>
        </w:tabs>
        <w:ind w:left="2880" w:hanging="360"/>
      </w:pPr>
      <w:rPr>
        <w:rFonts w:ascii="Arial" w:hAnsi="Arial" w:hint="default"/>
      </w:rPr>
    </w:lvl>
    <w:lvl w:ilvl="4" w:tplc="5290B60E" w:tentative="1">
      <w:start w:val="1"/>
      <w:numFmt w:val="bullet"/>
      <w:lvlText w:val="•"/>
      <w:lvlJc w:val="left"/>
      <w:pPr>
        <w:tabs>
          <w:tab w:val="num" w:pos="3600"/>
        </w:tabs>
        <w:ind w:left="3600" w:hanging="360"/>
      </w:pPr>
      <w:rPr>
        <w:rFonts w:ascii="Arial" w:hAnsi="Arial" w:hint="default"/>
      </w:rPr>
    </w:lvl>
    <w:lvl w:ilvl="5" w:tplc="DF3A4CE0" w:tentative="1">
      <w:start w:val="1"/>
      <w:numFmt w:val="bullet"/>
      <w:lvlText w:val="•"/>
      <w:lvlJc w:val="left"/>
      <w:pPr>
        <w:tabs>
          <w:tab w:val="num" w:pos="4320"/>
        </w:tabs>
        <w:ind w:left="4320" w:hanging="360"/>
      </w:pPr>
      <w:rPr>
        <w:rFonts w:ascii="Arial" w:hAnsi="Arial" w:hint="default"/>
      </w:rPr>
    </w:lvl>
    <w:lvl w:ilvl="6" w:tplc="8CD06A70" w:tentative="1">
      <w:start w:val="1"/>
      <w:numFmt w:val="bullet"/>
      <w:lvlText w:val="•"/>
      <w:lvlJc w:val="left"/>
      <w:pPr>
        <w:tabs>
          <w:tab w:val="num" w:pos="5040"/>
        </w:tabs>
        <w:ind w:left="5040" w:hanging="360"/>
      </w:pPr>
      <w:rPr>
        <w:rFonts w:ascii="Arial" w:hAnsi="Arial" w:hint="default"/>
      </w:rPr>
    </w:lvl>
    <w:lvl w:ilvl="7" w:tplc="E974999E" w:tentative="1">
      <w:start w:val="1"/>
      <w:numFmt w:val="bullet"/>
      <w:lvlText w:val="•"/>
      <w:lvlJc w:val="left"/>
      <w:pPr>
        <w:tabs>
          <w:tab w:val="num" w:pos="5760"/>
        </w:tabs>
        <w:ind w:left="5760" w:hanging="360"/>
      </w:pPr>
      <w:rPr>
        <w:rFonts w:ascii="Arial" w:hAnsi="Arial" w:hint="default"/>
      </w:rPr>
    </w:lvl>
    <w:lvl w:ilvl="8" w:tplc="CED8ADD6" w:tentative="1">
      <w:start w:val="1"/>
      <w:numFmt w:val="bullet"/>
      <w:lvlText w:val="•"/>
      <w:lvlJc w:val="left"/>
      <w:pPr>
        <w:tabs>
          <w:tab w:val="num" w:pos="6480"/>
        </w:tabs>
        <w:ind w:left="6480" w:hanging="360"/>
      </w:pPr>
      <w:rPr>
        <w:rFonts w:ascii="Arial" w:hAnsi="Arial" w:hint="default"/>
      </w:rPr>
    </w:lvl>
  </w:abstractNum>
  <w:abstractNum w:abstractNumId="39">
    <w:nsid w:val="4C0B0746"/>
    <w:multiLevelType w:val="hybridMultilevel"/>
    <w:tmpl w:val="69D45EF4"/>
    <w:lvl w:ilvl="0" w:tplc="22FEEA2E">
      <w:start w:val="1"/>
      <w:numFmt w:val="bullet"/>
      <w:lvlText w:val="•"/>
      <w:lvlJc w:val="left"/>
      <w:pPr>
        <w:tabs>
          <w:tab w:val="num" w:pos="720"/>
        </w:tabs>
        <w:ind w:left="720" w:hanging="360"/>
      </w:pPr>
      <w:rPr>
        <w:rFonts w:ascii="Arial" w:hAnsi="Arial" w:hint="default"/>
      </w:rPr>
    </w:lvl>
    <w:lvl w:ilvl="1" w:tplc="6AC20E36" w:tentative="1">
      <w:start w:val="1"/>
      <w:numFmt w:val="bullet"/>
      <w:lvlText w:val="•"/>
      <w:lvlJc w:val="left"/>
      <w:pPr>
        <w:tabs>
          <w:tab w:val="num" w:pos="1440"/>
        </w:tabs>
        <w:ind w:left="1440" w:hanging="360"/>
      </w:pPr>
      <w:rPr>
        <w:rFonts w:ascii="Arial" w:hAnsi="Arial" w:hint="default"/>
      </w:rPr>
    </w:lvl>
    <w:lvl w:ilvl="2" w:tplc="AD7E3E7E" w:tentative="1">
      <w:start w:val="1"/>
      <w:numFmt w:val="bullet"/>
      <w:lvlText w:val="•"/>
      <w:lvlJc w:val="left"/>
      <w:pPr>
        <w:tabs>
          <w:tab w:val="num" w:pos="2160"/>
        </w:tabs>
        <w:ind w:left="2160" w:hanging="360"/>
      </w:pPr>
      <w:rPr>
        <w:rFonts w:ascii="Arial" w:hAnsi="Arial" w:hint="default"/>
      </w:rPr>
    </w:lvl>
    <w:lvl w:ilvl="3" w:tplc="E44CBB96" w:tentative="1">
      <w:start w:val="1"/>
      <w:numFmt w:val="bullet"/>
      <w:lvlText w:val="•"/>
      <w:lvlJc w:val="left"/>
      <w:pPr>
        <w:tabs>
          <w:tab w:val="num" w:pos="2880"/>
        </w:tabs>
        <w:ind w:left="2880" w:hanging="360"/>
      </w:pPr>
      <w:rPr>
        <w:rFonts w:ascii="Arial" w:hAnsi="Arial" w:hint="default"/>
      </w:rPr>
    </w:lvl>
    <w:lvl w:ilvl="4" w:tplc="F5100D9E" w:tentative="1">
      <w:start w:val="1"/>
      <w:numFmt w:val="bullet"/>
      <w:lvlText w:val="•"/>
      <w:lvlJc w:val="left"/>
      <w:pPr>
        <w:tabs>
          <w:tab w:val="num" w:pos="3600"/>
        </w:tabs>
        <w:ind w:left="3600" w:hanging="360"/>
      </w:pPr>
      <w:rPr>
        <w:rFonts w:ascii="Arial" w:hAnsi="Arial" w:hint="default"/>
      </w:rPr>
    </w:lvl>
    <w:lvl w:ilvl="5" w:tplc="D15646E4" w:tentative="1">
      <w:start w:val="1"/>
      <w:numFmt w:val="bullet"/>
      <w:lvlText w:val="•"/>
      <w:lvlJc w:val="left"/>
      <w:pPr>
        <w:tabs>
          <w:tab w:val="num" w:pos="4320"/>
        </w:tabs>
        <w:ind w:left="4320" w:hanging="360"/>
      </w:pPr>
      <w:rPr>
        <w:rFonts w:ascii="Arial" w:hAnsi="Arial" w:hint="default"/>
      </w:rPr>
    </w:lvl>
    <w:lvl w:ilvl="6" w:tplc="08D05DCC" w:tentative="1">
      <w:start w:val="1"/>
      <w:numFmt w:val="bullet"/>
      <w:lvlText w:val="•"/>
      <w:lvlJc w:val="left"/>
      <w:pPr>
        <w:tabs>
          <w:tab w:val="num" w:pos="5040"/>
        </w:tabs>
        <w:ind w:left="5040" w:hanging="360"/>
      </w:pPr>
      <w:rPr>
        <w:rFonts w:ascii="Arial" w:hAnsi="Arial" w:hint="default"/>
      </w:rPr>
    </w:lvl>
    <w:lvl w:ilvl="7" w:tplc="B860F4AE" w:tentative="1">
      <w:start w:val="1"/>
      <w:numFmt w:val="bullet"/>
      <w:lvlText w:val="•"/>
      <w:lvlJc w:val="left"/>
      <w:pPr>
        <w:tabs>
          <w:tab w:val="num" w:pos="5760"/>
        </w:tabs>
        <w:ind w:left="5760" w:hanging="360"/>
      </w:pPr>
      <w:rPr>
        <w:rFonts w:ascii="Arial" w:hAnsi="Arial" w:hint="default"/>
      </w:rPr>
    </w:lvl>
    <w:lvl w:ilvl="8" w:tplc="4C18CCC0" w:tentative="1">
      <w:start w:val="1"/>
      <w:numFmt w:val="bullet"/>
      <w:lvlText w:val="•"/>
      <w:lvlJc w:val="left"/>
      <w:pPr>
        <w:tabs>
          <w:tab w:val="num" w:pos="6480"/>
        </w:tabs>
        <w:ind w:left="6480" w:hanging="360"/>
      </w:pPr>
      <w:rPr>
        <w:rFonts w:ascii="Arial" w:hAnsi="Arial" w:hint="default"/>
      </w:rPr>
    </w:lvl>
  </w:abstractNum>
  <w:abstractNum w:abstractNumId="40">
    <w:nsid w:val="4DC83551"/>
    <w:multiLevelType w:val="hybridMultilevel"/>
    <w:tmpl w:val="A5FA01E0"/>
    <w:lvl w:ilvl="0" w:tplc="04090001">
      <w:start w:val="1"/>
      <w:numFmt w:val="bullet"/>
      <w:lvlText w:val=""/>
      <w:lvlJc w:val="left"/>
      <w:pPr>
        <w:ind w:left="720" w:hanging="360"/>
      </w:pPr>
      <w:rPr>
        <w:rFonts w:ascii="Symbol" w:hAnsi="Symbol" w:hint="default"/>
      </w:rPr>
    </w:lvl>
    <w:lvl w:ilvl="1" w:tplc="1AAC9E7A">
      <w:numFmt w:val="bullet"/>
      <w:lvlText w:val="-"/>
      <w:lvlJc w:val="left"/>
      <w:pPr>
        <w:ind w:left="1440" w:hanging="360"/>
      </w:pPr>
      <w:rPr>
        <w:rFonts w:ascii="Calibri" w:eastAsiaTheme="minorHAnsi" w:hAnsi="Calibri" w:cstheme="minorBidi" w:hint="default"/>
        <w:color w:val="548DD4" w:themeColor="text2" w:themeTint="99"/>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FDB473E"/>
    <w:multiLevelType w:val="hybridMultilevel"/>
    <w:tmpl w:val="C16618C0"/>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42">
    <w:nsid w:val="51683F83"/>
    <w:multiLevelType w:val="hybridMultilevel"/>
    <w:tmpl w:val="50320750"/>
    <w:lvl w:ilvl="0" w:tplc="B0AA0F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4C01C41"/>
    <w:multiLevelType w:val="hybridMultilevel"/>
    <w:tmpl w:val="54328114"/>
    <w:lvl w:ilvl="0" w:tplc="433603AC">
      <w:start w:val="1"/>
      <w:numFmt w:val="bullet"/>
      <w:lvlText w:val="•"/>
      <w:lvlJc w:val="left"/>
      <w:pPr>
        <w:tabs>
          <w:tab w:val="num" w:pos="720"/>
        </w:tabs>
        <w:ind w:left="720" w:hanging="360"/>
      </w:pPr>
      <w:rPr>
        <w:rFonts w:ascii="Arial" w:hAnsi="Arial" w:hint="default"/>
      </w:rPr>
    </w:lvl>
    <w:lvl w:ilvl="1" w:tplc="2154E122" w:tentative="1">
      <w:start w:val="1"/>
      <w:numFmt w:val="bullet"/>
      <w:lvlText w:val="•"/>
      <w:lvlJc w:val="left"/>
      <w:pPr>
        <w:tabs>
          <w:tab w:val="num" w:pos="1440"/>
        </w:tabs>
        <w:ind w:left="1440" w:hanging="360"/>
      </w:pPr>
      <w:rPr>
        <w:rFonts w:ascii="Arial" w:hAnsi="Arial" w:hint="default"/>
      </w:rPr>
    </w:lvl>
    <w:lvl w:ilvl="2" w:tplc="79644C8A" w:tentative="1">
      <w:start w:val="1"/>
      <w:numFmt w:val="bullet"/>
      <w:lvlText w:val="•"/>
      <w:lvlJc w:val="left"/>
      <w:pPr>
        <w:tabs>
          <w:tab w:val="num" w:pos="2160"/>
        </w:tabs>
        <w:ind w:left="2160" w:hanging="360"/>
      </w:pPr>
      <w:rPr>
        <w:rFonts w:ascii="Arial" w:hAnsi="Arial" w:hint="default"/>
      </w:rPr>
    </w:lvl>
    <w:lvl w:ilvl="3" w:tplc="98F43E56" w:tentative="1">
      <w:start w:val="1"/>
      <w:numFmt w:val="bullet"/>
      <w:lvlText w:val="•"/>
      <w:lvlJc w:val="left"/>
      <w:pPr>
        <w:tabs>
          <w:tab w:val="num" w:pos="2880"/>
        </w:tabs>
        <w:ind w:left="2880" w:hanging="360"/>
      </w:pPr>
      <w:rPr>
        <w:rFonts w:ascii="Arial" w:hAnsi="Arial" w:hint="default"/>
      </w:rPr>
    </w:lvl>
    <w:lvl w:ilvl="4" w:tplc="ECAC1A20" w:tentative="1">
      <w:start w:val="1"/>
      <w:numFmt w:val="bullet"/>
      <w:lvlText w:val="•"/>
      <w:lvlJc w:val="left"/>
      <w:pPr>
        <w:tabs>
          <w:tab w:val="num" w:pos="3600"/>
        </w:tabs>
        <w:ind w:left="3600" w:hanging="360"/>
      </w:pPr>
      <w:rPr>
        <w:rFonts w:ascii="Arial" w:hAnsi="Arial" w:hint="default"/>
      </w:rPr>
    </w:lvl>
    <w:lvl w:ilvl="5" w:tplc="7E9EFB52" w:tentative="1">
      <w:start w:val="1"/>
      <w:numFmt w:val="bullet"/>
      <w:lvlText w:val="•"/>
      <w:lvlJc w:val="left"/>
      <w:pPr>
        <w:tabs>
          <w:tab w:val="num" w:pos="4320"/>
        </w:tabs>
        <w:ind w:left="4320" w:hanging="360"/>
      </w:pPr>
      <w:rPr>
        <w:rFonts w:ascii="Arial" w:hAnsi="Arial" w:hint="default"/>
      </w:rPr>
    </w:lvl>
    <w:lvl w:ilvl="6" w:tplc="FA6EF27E" w:tentative="1">
      <w:start w:val="1"/>
      <w:numFmt w:val="bullet"/>
      <w:lvlText w:val="•"/>
      <w:lvlJc w:val="left"/>
      <w:pPr>
        <w:tabs>
          <w:tab w:val="num" w:pos="5040"/>
        </w:tabs>
        <w:ind w:left="5040" w:hanging="360"/>
      </w:pPr>
      <w:rPr>
        <w:rFonts w:ascii="Arial" w:hAnsi="Arial" w:hint="default"/>
      </w:rPr>
    </w:lvl>
    <w:lvl w:ilvl="7" w:tplc="736EA83A" w:tentative="1">
      <w:start w:val="1"/>
      <w:numFmt w:val="bullet"/>
      <w:lvlText w:val="•"/>
      <w:lvlJc w:val="left"/>
      <w:pPr>
        <w:tabs>
          <w:tab w:val="num" w:pos="5760"/>
        </w:tabs>
        <w:ind w:left="5760" w:hanging="360"/>
      </w:pPr>
      <w:rPr>
        <w:rFonts w:ascii="Arial" w:hAnsi="Arial" w:hint="default"/>
      </w:rPr>
    </w:lvl>
    <w:lvl w:ilvl="8" w:tplc="4C027A2C" w:tentative="1">
      <w:start w:val="1"/>
      <w:numFmt w:val="bullet"/>
      <w:lvlText w:val="•"/>
      <w:lvlJc w:val="left"/>
      <w:pPr>
        <w:tabs>
          <w:tab w:val="num" w:pos="6480"/>
        </w:tabs>
        <w:ind w:left="6480" w:hanging="360"/>
      </w:pPr>
      <w:rPr>
        <w:rFonts w:ascii="Arial" w:hAnsi="Arial" w:hint="default"/>
      </w:rPr>
    </w:lvl>
  </w:abstractNum>
  <w:abstractNum w:abstractNumId="44">
    <w:nsid w:val="550F76D9"/>
    <w:multiLevelType w:val="hybridMultilevel"/>
    <w:tmpl w:val="6E146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84922B0"/>
    <w:multiLevelType w:val="hybridMultilevel"/>
    <w:tmpl w:val="F926DA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95A1D52"/>
    <w:multiLevelType w:val="hybridMultilevel"/>
    <w:tmpl w:val="1E7E2C86"/>
    <w:lvl w:ilvl="0" w:tplc="7E82E5E2">
      <w:start w:val="1"/>
      <w:numFmt w:val="bullet"/>
      <w:lvlText w:val="•"/>
      <w:lvlJc w:val="left"/>
      <w:pPr>
        <w:tabs>
          <w:tab w:val="num" w:pos="720"/>
        </w:tabs>
        <w:ind w:left="720" w:hanging="360"/>
      </w:pPr>
      <w:rPr>
        <w:rFonts w:ascii="Arial" w:hAnsi="Arial" w:hint="default"/>
      </w:rPr>
    </w:lvl>
    <w:lvl w:ilvl="1" w:tplc="A3461F3A" w:tentative="1">
      <w:start w:val="1"/>
      <w:numFmt w:val="bullet"/>
      <w:lvlText w:val="•"/>
      <w:lvlJc w:val="left"/>
      <w:pPr>
        <w:tabs>
          <w:tab w:val="num" w:pos="1440"/>
        </w:tabs>
        <w:ind w:left="1440" w:hanging="360"/>
      </w:pPr>
      <w:rPr>
        <w:rFonts w:ascii="Arial" w:hAnsi="Arial" w:hint="default"/>
      </w:rPr>
    </w:lvl>
    <w:lvl w:ilvl="2" w:tplc="7E0066A2" w:tentative="1">
      <w:start w:val="1"/>
      <w:numFmt w:val="bullet"/>
      <w:lvlText w:val="•"/>
      <w:lvlJc w:val="left"/>
      <w:pPr>
        <w:tabs>
          <w:tab w:val="num" w:pos="2160"/>
        </w:tabs>
        <w:ind w:left="2160" w:hanging="360"/>
      </w:pPr>
      <w:rPr>
        <w:rFonts w:ascii="Arial" w:hAnsi="Arial" w:hint="default"/>
      </w:rPr>
    </w:lvl>
    <w:lvl w:ilvl="3" w:tplc="AA867E5A" w:tentative="1">
      <w:start w:val="1"/>
      <w:numFmt w:val="bullet"/>
      <w:lvlText w:val="•"/>
      <w:lvlJc w:val="left"/>
      <w:pPr>
        <w:tabs>
          <w:tab w:val="num" w:pos="2880"/>
        </w:tabs>
        <w:ind w:left="2880" w:hanging="360"/>
      </w:pPr>
      <w:rPr>
        <w:rFonts w:ascii="Arial" w:hAnsi="Arial" w:hint="default"/>
      </w:rPr>
    </w:lvl>
    <w:lvl w:ilvl="4" w:tplc="D3C4C446" w:tentative="1">
      <w:start w:val="1"/>
      <w:numFmt w:val="bullet"/>
      <w:lvlText w:val="•"/>
      <w:lvlJc w:val="left"/>
      <w:pPr>
        <w:tabs>
          <w:tab w:val="num" w:pos="3600"/>
        </w:tabs>
        <w:ind w:left="3600" w:hanging="360"/>
      </w:pPr>
      <w:rPr>
        <w:rFonts w:ascii="Arial" w:hAnsi="Arial" w:hint="default"/>
      </w:rPr>
    </w:lvl>
    <w:lvl w:ilvl="5" w:tplc="69266AD8" w:tentative="1">
      <w:start w:val="1"/>
      <w:numFmt w:val="bullet"/>
      <w:lvlText w:val="•"/>
      <w:lvlJc w:val="left"/>
      <w:pPr>
        <w:tabs>
          <w:tab w:val="num" w:pos="4320"/>
        </w:tabs>
        <w:ind w:left="4320" w:hanging="360"/>
      </w:pPr>
      <w:rPr>
        <w:rFonts w:ascii="Arial" w:hAnsi="Arial" w:hint="default"/>
      </w:rPr>
    </w:lvl>
    <w:lvl w:ilvl="6" w:tplc="5A90D9AA" w:tentative="1">
      <w:start w:val="1"/>
      <w:numFmt w:val="bullet"/>
      <w:lvlText w:val="•"/>
      <w:lvlJc w:val="left"/>
      <w:pPr>
        <w:tabs>
          <w:tab w:val="num" w:pos="5040"/>
        </w:tabs>
        <w:ind w:left="5040" w:hanging="360"/>
      </w:pPr>
      <w:rPr>
        <w:rFonts w:ascii="Arial" w:hAnsi="Arial" w:hint="default"/>
      </w:rPr>
    </w:lvl>
    <w:lvl w:ilvl="7" w:tplc="E8CEB3F6" w:tentative="1">
      <w:start w:val="1"/>
      <w:numFmt w:val="bullet"/>
      <w:lvlText w:val="•"/>
      <w:lvlJc w:val="left"/>
      <w:pPr>
        <w:tabs>
          <w:tab w:val="num" w:pos="5760"/>
        </w:tabs>
        <w:ind w:left="5760" w:hanging="360"/>
      </w:pPr>
      <w:rPr>
        <w:rFonts w:ascii="Arial" w:hAnsi="Arial" w:hint="default"/>
      </w:rPr>
    </w:lvl>
    <w:lvl w:ilvl="8" w:tplc="5D5E74DC" w:tentative="1">
      <w:start w:val="1"/>
      <w:numFmt w:val="bullet"/>
      <w:lvlText w:val="•"/>
      <w:lvlJc w:val="left"/>
      <w:pPr>
        <w:tabs>
          <w:tab w:val="num" w:pos="6480"/>
        </w:tabs>
        <w:ind w:left="6480" w:hanging="360"/>
      </w:pPr>
      <w:rPr>
        <w:rFonts w:ascii="Arial" w:hAnsi="Arial" w:hint="default"/>
      </w:rPr>
    </w:lvl>
  </w:abstractNum>
  <w:abstractNum w:abstractNumId="47">
    <w:nsid w:val="5C7254F4"/>
    <w:multiLevelType w:val="hybridMultilevel"/>
    <w:tmpl w:val="DCA4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B14669"/>
    <w:multiLevelType w:val="hybridMultilevel"/>
    <w:tmpl w:val="CFF0CE5A"/>
    <w:lvl w:ilvl="0" w:tplc="D1CCFA24">
      <w:start w:val="1"/>
      <w:numFmt w:val="bullet"/>
      <w:lvlText w:val="•"/>
      <w:lvlJc w:val="left"/>
      <w:pPr>
        <w:tabs>
          <w:tab w:val="num" w:pos="720"/>
        </w:tabs>
        <w:ind w:left="720" w:hanging="360"/>
      </w:pPr>
      <w:rPr>
        <w:rFonts w:ascii="Arial" w:hAnsi="Arial" w:hint="default"/>
      </w:rPr>
    </w:lvl>
    <w:lvl w:ilvl="1" w:tplc="F26CCE96" w:tentative="1">
      <w:start w:val="1"/>
      <w:numFmt w:val="bullet"/>
      <w:lvlText w:val="•"/>
      <w:lvlJc w:val="left"/>
      <w:pPr>
        <w:tabs>
          <w:tab w:val="num" w:pos="1440"/>
        </w:tabs>
        <w:ind w:left="1440" w:hanging="360"/>
      </w:pPr>
      <w:rPr>
        <w:rFonts w:ascii="Arial" w:hAnsi="Arial" w:hint="default"/>
      </w:rPr>
    </w:lvl>
    <w:lvl w:ilvl="2" w:tplc="D546A106" w:tentative="1">
      <w:start w:val="1"/>
      <w:numFmt w:val="bullet"/>
      <w:lvlText w:val="•"/>
      <w:lvlJc w:val="left"/>
      <w:pPr>
        <w:tabs>
          <w:tab w:val="num" w:pos="2160"/>
        </w:tabs>
        <w:ind w:left="2160" w:hanging="360"/>
      </w:pPr>
      <w:rPr>
        <w:rFonts w:ascii="Arial" w:hAnsi="Arial" w:hint="default"/>
      </w:rPr>
    </w:lvl>
    <w:lvl w:ilvl="3" w:tplc="08CA95C8" w:tentative="1">
      <w:start w:val="1"/>
      <w:numFmt w:val="bullet"/>
      <w:lvlText w:val="•"/>
      <w:lvlJc w:val="left"/>
      <w:pPr>
        <w:tabs>
          <w:tab w:val="num" w:pos="2880"/>
        </w:tabs>
        <w:ind w:left="2880" w:hanging="360"/>
      </w:pPr>
      <w:rPr>
        <w:rFonts w:ascii="Arial" w:hAnsi="Arial" w:hint="default"/>
      </w:rPr>
    </w:lvl>
    <w:lvl w:ilvl="4" w:tplc="7DCEA3D8" w:tentative="1">
      <w:start w:val="1"/>
      <w:numFmt w:val="bullet"/>
      <w:lvlText w:val="•"/>
      <w:lvlJc w:val="left"/>
      <w:pPr>
        <w:tabs>
          <w:tab w:val="num" w:pos="3600"/>
        </w:tabs>
        <w:ind w:left="3600" w:hanging="360"/>
      </w:pPr>
      <w:rPr>
        <w:rFonts w:ascii="Arial" w:hAnsi="Arial" w:hint="default"/>
      </w:rPr>
    </w:lvl>
    <w:lvl w:ilvl="5" w:tplc="04A0C4D4" w:tentative="1">
      <w:start w:val="1"/>
      <w:numFmt w:val="bullet"/>
      <w:lvlText w:val="•"/>
      <w:lvlJc w:val="left"/>
      <w:pPr>
        <w:tabs>
          <w:tab w:val="num" w:pos="4320"/>
        </w:tabs>
        <w:ind w:left="4320" w:hanging="360"/>
      </w:pPr>
      <w:rPr>
        <w:rFonts w:ascii="Arial" w:hAnsi="Arial" w:hint="default"/>
      </w:rPr>
    </w:lvl>
    <w:lvl w:ilvl="6" w:tplc="B06CC872" w:tentative="1">
      <w:start w:val="1"/>
      <w:numFmt w:val="bullet"/>
      <w:lvlText w:val="•"/>
      <w:lvlJc w:val="left"/>
      <w:pPr>
        <w:tabs>
          <w:tab w:val="num" w:pos="5040"/>
        </w:tabs>
        <w:ind w:left="5040" w:hanging="360"/>
      </w:pPr>
      <w:rPr>
        <w:rFonts w:ascii="Arial" w:hAnsi="Arial" w:hint="default"/>
      </w:rPr>
    </w:lvl>
    <w:lvl w:ilvl="7" w:tplc="733AE1F2" w:tentative="1">
      <w:start w:val="1"/>
      <w:numFmt w:val="bullet"/>
      <w:lvlText w:val="•"/>
      <w:lvlJc w:val="left"/>
      <w:pPr>
        <w:tabs>
          <w:tab w:val="num" w:pos="5760"/>
        </w:tabs>
        <w:ind w:left="5760" w:hanging="360"/>
      </w:pPr>
      <w:rPr>
        <w:rFonts w:ascii="Arial" w:hAnsi="Arial" w:hint="default"/>
      </w:rPr>
    </w:lvl>
    <w:lvl w:ilvl="8" w:tplc="820469CE" w:tentative="1">
      <w:start w:val="1"/>
      <w:numFmt w:val="bullet"/>
      <w:lvlText w:val="•"/>
      <w:lvlJc w:val="left"/>
      <w:pPr>
        <w:tabs>
          <w:tab w:val="num" w:pos="6480"/>
        </w:tabs>
        <w:ind w:left="6480" w:hanging="360"/>
      </w:pPr>
      <w:rPr>
        <w:rFonts w:ascii="Arial" w:hAnsi="Arial" w:hint="default"/>
      </w:rPr>
    </w:lvl>
  </w:abstractNum>
  <w:abstractNum w:abstractNumId="49">
    <w:nsid w:val="625B75D0"/>
    <w:multiLevelType w:val="hybridMultilevel"/>
    <w:tmpl w:val="3DBA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C03087"/>
    <w:multiLevelType w:val="hybridMultilevel"/>
    <w:tmpl w:val="BCF8E9A0"/>
    <w:lvl w:ilvl="0" w:tplc="64629AD8">
      <w:start w:val="1"/>
      <w:numFmt w:val="bullet"/>
      <w:lvlText w:val="•"/>
      <w:lvlJc w:val="left"/>
      <w:pPr>
        <w:tabs>
          <w:tab w:val="num" w:pos="720"/>
        </w:tabs>
        <w:ind w:left="720" w:hanging="360"/>
      </w:pPr>
      <w:rPr>
        <w:rFonts w:ascii="Arial" w:hAnsi="Arial" w:hint="default"/>
      </w:rPr>
    </w:lvl>
    <w:lvl w:ilvl="1" w:tplc="C3261CD4" w:tentative="1">
      <w:start w:val="1"/>
      <w:numFmt w:val="bullet"/>
      <w:lvlText w:val="•"/>
      <w:lvlJc w:val="left"/>
      <w:pPr>
        <w:tabs>
          <w:tab w:val="num" w:pos="1440"/>
        </w:tabs>
        <w:ind w:left="1440" w:hanging="360"/>
      </w:pPr>
      <w:rPr>
        <w:rFonts w:ascii="Arial" w:hAnsi="Arial" w:hint="default"/>
      </w:rPr>
    </w:lvl>
    <w:lvl w:ilvl="2" w:tplc="6136E230" w:tentative="1">
      <w:start w:val="1"/>
      <w:numFmt w:val="bullet"/>
      <w:lvlText w:val="•"/>
      <w:lvlJc w:val="left"/>
      <w:pPr>
        <w:tabs>
          <w:tab w:val="num" w:pos="2160"/>
        </w:tabs>
        <w:ind w:left="2160" w:hanging="360"/>
      </w:pPr>
      <w:rPr>
        <w:rFonts w:ascii="Arial" w:hAnsi="Arial" w:hint="default"/>
      </w:rPr>
    </w:lvl>
    <w:lvl w:ilvl="3" w:tplc="F61059A8" w:tentative="1">
      <w:start w:val="1"/>
      <w:numFmt w:val="bullet"/>
      <w:lvlText w:val="•"/>
      <w:lvlJc w:val="left"/>
      <w:pPr>
        <w:tabs>
          <w:tab w:val="num" w:pos="2880"/>
        </w:tabs>
        <w:ind w:left="2880" w:hanging="360"/>
      </w:pPr>
      <w:rPr>
        <w:rFonts w:ascii="Arial" w:hAnsi="Arial" w:hint="default"/>
      </w:rPr>
    </w:lvl>
    <w:lvl w:ilvl="4" w:tplc="D41818C0" w:tentative="1">
      <w:start w:val="1"/>
      <w:numFmt w:val="bullet"/>
      <w:lvlText w:val="•"/>
      <w:lvlJc w:val="left"/>
      <w:pPr>
        <w:tabs>
          <w:tab w:val="num" w:pos="3600"/>
        </w:tabs>
        <w:ind w:left="3600" w:hanging="360"/>
      </w:pPr>
      <w:rPr>
        <w:rFonts w:ascii="Arial" w:hAnsi="Arial" w:hint="default"/>
      </w:rPr>
    </w:lvl>
    <w:lvl w:ilvl="5" w:tplc="C36209C0" w:tentative="1">
      <w:start w:val="1"/>
      <w:numFmt w:val="bullet"/>
      <w:lvlText w:val="•"/>
      <w:lvlJc w:val="left"/>
      <w:pPr>
        <w:tabs>
          <w:tab w:val="num" w:pos="4320"/>
        </w:tabs>
        <w:ind w:left="4320" w:hanging="360"/>
      </w:pPr>
      <w:rPr>
        <w:rFonts w:ascii="Arial" w:hAnsi="Arial" w:hint="default"/>
      </w:rPr>
    </w:lvl>
    <w:lvl w:ilvl="6" w:tplc="82209BE6" w:tentative="1">
      <w:start w:val="1"/>
      <w:numFmt w:val="bullet"/>
      <w:lvlText w:val="•"/>
      <w:lvlJc w:val="left"/>
      <w:pPr>
        <w:tabs>
          <w:tab w:val="num" w:pos="5040"/>
        </w:tabs>
        <w:ind w:left="5040" w:hanging="360"/>
      </w:pPr>
      <w:rPr>
        <w:rFonts w:ascii="Arial" w:hAnsi="Arial" w:hint="default"/>
      </w:rPr>
    </w:lvl>
    <w:lvl w:ilvl="7" w:tplc="36D879A6" w:tentative="1">
      <w:start w:val="1"/>
      <w:numFmt w:val="bullet"/>
      <w:lvlText w:val="•"/>
      <w:lvlJc w:val="left"/>
      <w:pPr>
        <w:tabs>
          <w:tab w:val="num" w:pos="5760"/>
        </w:tabs>
        <w:ind w:left="5760" w:hanging="360"/>
      </w:pPr>
      <w:rPr>
        <w:rFonts w:ascii="Arial" w:hAnsi="Arial" w:hint="default"/>
      </w:rPr>
    </w:lvl>
    <w:lvl w:ilvl="8" w:tplc="35A8EBA0" w:tentative="1">
      <w:start w:val="1"/>
      <w:numFmt w:val="bullet"/>
      <w:lvlText w:val="•"/>
      <w:lvlJc w:val="left"/>
      <w:pPr>
        <w:tabs>
          <w:tab w:val="num" w:pos="6480"/>
        </w:tabs>
        <w:ind w:left="6480" w:hanging="360"/>
      </w:pPr>
      <w:rPr>
        <w:rFonts w:ascii="Arial" w:hAnsi="Arial" w:hint="default"/>
      </w:rPr>
    </w:lvl>
  </w:abstractNum>
  <w:abstractNum w:abstractNumId="51">
    <w:nsid w:val="65780BB7"/>
    <w:multiLevelType w:val="hybridMultilevel"/>
    <w:tmpl w:val="5D18D0D2"/>
    <w:lvl w:ilvl="0" w:tplc="B046F528">
      <w:start w:val="1"/>
      <w:numFmt w:val="bullet"/>
      <w:lvlText w:val="•"/>
      <w:lvlJc w:val="left"/>
      <w:pPr>
        <w:tabs>
          <w:tab w:val="num" w:pos="720"/>
        </w:tabs>
        <w:ind w:left="720" w:hanging="360"/>
      </w:pPr>
      <w:rPr>
        <w:rFonts w:ascii="Arial" w:hAnsi="Arial" w:hint="default"/>
      </w:rPr>
    </w:lvl>
    <w:lvl w:ilvl="1" w:tplc="CAACDFEC" w:tentative="1">
      <w:start w:val="1"/>
      <w:numFmt w:val="bullet"/>
      <w:lvlText w:val="•"/>
      <w:lvlJc w:val="left"/>
      <w:pPr>
        <w:tabs>
          <w:tab w:val="num" w:pos="1440"/>
        </w:tabs>
        <w:ind w:left="1440" w:hanging="360"/>
      </w:pPr>
      <w:rPr>
        <w:rFonts w:ascii="Arial" w:hAnsi="Arial" w:hint="default"/>
      </w:rPr>
    </w:lvl>
    <w:lvl w:ilvl="2" w:tplc="14BA675C" w:tentative="1">
      <w:start w:val="1"/>
      <w:numFmt w:val="bullet"/>
      <w:lvlText w:val="•"/>
      <w:lvlJc w:val="left"/>
      <w:pPr>
        <w:tabs>
          <w:tab w:val="num" w:pos="2160"/>
        </w:tabs>
        <w:ind w:left="2160" w:hanging="360"/>
      </w:pPr>
      <w:rPr>
        <w:rFonts w:ascii="Arial" w:hAnsi="Arial" w:hint="default"/>
      </w:rPr>
    </w:lvl>
    <w:lvl w:ilvl="3" w:tplc="9038296E" w:tentative="1">
      <w:start w:val="1"/>
      <w:numFmt w:val="bullet"/>
      <w:lvlText w:val="•"/>
      <w:lvlJc w:val="left"/>
      <w:pPr>
        <w:tabs>
          <w:tab w:val="num" w:pos="2880"/>
        </w:tabs>
        <w:ind w:left="2880" w:hanging="360"/>
      </w:pPr>
      <w:rPr>
        <w:rFonts w:ascii="Arial" w:hAnsi="Arial" w:hint="default"/>
      </w:rPr>
    </w:lvl>
    <w:lvl w:ilvl="4" w:tplc="DB9A66B8" w:tentative="1">
      <w:start w:val="1"/>
      <w:numFmt w:val="bullet"/>
      <w:lvlText w:val="•"/>
      <w:lvlJc w:val="left"/>
      <w:pPr>
        <w:tabs>
          <w:tab w:val="num" w:pos="3600"/>
        </w:tabs>
        <w:ind w:left="3600" w:hanging="360"/>
      </w:pPr>
      <w:rPr>
        <w:rFonts w:ascii="Arial" w:hAnsi="Arial" w:hint="default"/>
      </w:rPr>
    </w:lvl>
    <w:lvl w:ilvl="5" w:tplc="08588BA8" w:tentative="1">
      <w:start w:val="1"/>
      <w:numFmt w:val="bullet"/>
      <w:lvlText w:val="•"/>
      <w:lvlJc w:val="left"/>
      <w:pPr>
        <w:tabs>
          <w:tab w:val="num" w:pos="4320"/>
        </w:tabs>
        <w:ind w:left="4320" w:hanging="360"/>
      </w:pPr>
      <w:rPr>
        <w:rFonts w:ascii="Arial" w:hAnsi="Arial" w:hint="default"/>
      </w:rPr>
    </w:lvl>
    <w:lvl w:ilvl="6" w:tplc="1C5C7118" w:tentative="1">
      <w:start w:val="1"/>
      <w:numFmt w:val="bullet"/>
      <w:lvlText w:val="•"/>
      <w:lvlJc w:val="left"/>
      <w:pPr>
        <w:tabs>
          <w:tab w:val="num" w:pos="5040"/>
        </w:tabs>
        <w:ind w:left="5040" w:hanging="360"/>
      </w:pPr>
      <w:rPr>
        <w:rFonts w:ascii="Arial" w:hAnsi="Arial" w:hint="default"/>
      </w:rPr>
    </w:lvl>
    <w:lvl w:ilvl="7" w:tplc="251027EA" w:tentative="1">
      <w:start w:val="1"/>
      <w:numFmt w:val="bullet"/>
      <w:lvlText w:val="•"/>
      <w:lvlJc w:val="left"/>
      <w:pPr>
        <w:tabs>
          <w:tab w:val="num" w:pos="5760"/>
        </w:tabs>
        <w:ind w:left="5760" w:hanging="360"/>
      </w:pPr>
      <w:rPr>
        <w:rFonts w:ascii="Arial" w:hAnsi="Arial" w:hint="default"/>
      </w:rPr>
    </w:lvl>
    <w:lvl w:ilvl="8" w:tplc="89120848" w:tentative="1">
      <w:start w:val="1"/>
      <w:numFmt w:val="bullet"/>
      <w:lvlText w:val="•"/>
      <w:lvlJc w:val="left"/>
      <w:pPr>
        <w:tabs>
          <w:tab w:val="num" w:pos="6480"/>
        </w:tabs>
        <w:ind w:left="6480" w:hanging="360"/>
      </w:pPr>
      <w:rPr>
        <w:rFonts w:ascii="Arial" w:hAnsi="Arial" w:hint="default"/>
      </w:rPr>
    </w:lvl>
  </w:abstractNum>
  <w:abstractNum w:abstractNumId="52">
    <w:nsid w:val="6A8F4F0E"/>
    <w:multiLevelType w:val="hybridMultilevel"/>
    <w:tmpl w:val="43FA2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04544BC"/>
    <w:multiLevelType w:val="hybridMultilevel"/>
    <w:tmpl w:val="52A87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3C4983"/>
    <w:multiLevelType w:val="hybridMultilevel"/>
    <w:tmpl w:val="D4CC4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BE72531"/>
    <w:multiLevelType w:val="hybridMultilevel"/>
    <w:tmpl w:val="0D14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8411B6"/>
    <w:multiLevelType w:val="hybridMultilevel"/>
    <w:tmpl w:val="6E10C2DE"/>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F441E85"/>
    <w:multiLevelType w:val="hybridMultilevel"/>
    <w:tmpl w:val="1CC0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2"/>
  </w:num>
  <w:num w:numId="3">
    <w:abstractNumId w:val="14"/>
  </w:num>
  <w:num w:numId="4">
    <w:abstractNumId w:val="34"/>
  </w:num>
  <w:num w:numId="5">
    <w:abstractNumId w:val="5"/>
  </w:num>
  <w:num w:numId="6">
    <w:abstractNumId w:val="0"/>
  </w:num>
  <w:num w:numId="7">
    <w:abstractNumId w:val="1"/>
  </w:num>
  <w:num w:numId="8">
    <w:abstractNumId w:val="2"/>
  </w:num>
  <w:num w:numId="9">
    <w:abstractNumId w:val="11"/>
  </w:num>
  <w:num w:numId="10">
    <w:abstractNumId w:val="53"/>
  </w:num>
  <w:num w:numId="11">
    <w:abstractNumId w:val="44"/>
  </w:num>
  <w:num w:numId="12">
    <w:abstractNumId w:val="26"/>
  </w:num>
  <w:num w:numId="13">
    <w:abstractNumId w:val="22"/>
  </w:num>
  <w:num w:numId="14">
    <w:abstractNumId w:val="4"/>
  </w:num>
  <w:num w:numId="15">
    <w:abstractNumId w:val="21"/>
  </w:num>
  <w:num w:numId="16">
    <w:abstractNumId w:val="49"/>
  </w:num>
  <w:num w:numId="17">
    <w:abstractNumId w:val="13"/>
  </w:num>
  <w:num w:numId="18">
    <w:abstractNumId w:val="27"/>
  </w:num>
  <w:num w:numId="19">
    <w:abstractNumId w:val="47"/>
  </w:num>
  <w:num w:numId="20">
    <w:abstractNumId w:val="12"/>
  </w:num>
  <w:num w:numId="21">
    <w:abstractNumId w:val="17"/>
  </w:num>
  <w:num w:numId="22">
    <w:abstractNumId w:val="15"/>
  </w:num>
  <w:num w:numId="23">
    <w:abstractNumId w:val="28"/>
  </w:num>
  <w:num w:numId="24">
    <w:abstractNumId w:val="57"/>
  </w:num>
  <w:num w:numId="25">
    <w:abstractNumId w:val="55"/>
  </w:num>
  <w:num w:numId="26">
    <w:abstractNumId w:val="20"/>
  </w:num>
  <w:num w:numId="27">
    <w:abstractNumId w:val="41"/>
  </w:num>
  <w:num w:numId="28">
    <w:abstractNumId w:val="50"/>
  </w:num>
  <w:num w:numId="29">
    <w:abstractNumId w:val="31"/>
  </w:num>
  <w:num w:numId="30">
    <w:abstractNumId w:val="24"/>
  </w:num>
  <w:num w:numId="31">
    <w:abstractNumId w:val="25"/>
  </w:num>
  <w:num w:numId="32">
    <w:abstractNumId w:val="56"/>
  </w:num>
  <w:num w:numId="33">
    <w:abstractNumId w:val="23"/>
  </w:num>
  <w:num w:numId="34">
    <w:abstractNumId w:val="52"/>
  </w:num>
  <w:num w:numId="35">
    <w:abstractNumId w:val="36"/>
  </w:num>
  <w:num w:numId="36">
    <w:abstractNumId w:val="45"/>
  </w:num>
  <w:num w:numId="37">
    <w:abstractNumId w:val="19"/>
  </w:num>
  <w:num w:numId="38">
    <w:abstractNumId w:val="6"/>
  </w:num>
  <w:num w:numId="39">
    <w:abstractNumId w:val="37"/>
  </w:num>
  <w:num w:numId="40">
    <w:abstractNumId w:val="51"/>
  </w:num>
  <w:num w:numId="41">
    <w:abstractNumId w:val="29"/>
  </w:num>
  <w:num w:numId="42">
    <w:abstractNumId w:val="7"/>
  </w:num>
  <w:num w:numId="43">
    <w:abstractNumId w:val="39"/>
  </w:num>
  <w:num w:numId="44">
    <w:abstractNumId w:val="35"/>
  </w:num>
  <w:num w:numId="45">
    <w:abstractNumId w:val="16"/>
  </w:num>
  <w:num w:numId="46">
    <w:abstractNumId w:val="43"/>
  </w:num>
  <w:num w:numId="47">
    <w:abstractNumId w:val="32"/>
  </w:num>
  <w:num w:numId="48">
    <w:abstractNumId w:val="8"/>
  </w:num>
  <w:num w:numId="49">
    <w:abstractNumId w:val="9"/>
  </w:num>
  <w:num w:numId="50">
    <w:abstractNumId w:val="3"/>
  </w:num>
  <w:num w:numId="51">
    <w:abstractNumId w:val="38"/>
  </w:num>
  <w:num w:numId="52">
    <w:abstractNumId w:val="33"/>
  </w:num>
  <w:num w:numId="53">
    <w:abstractNumId w:val="48"/>
  </w:num>
  <w:num w:numId="54">
    <w:abstractNumId w:val="46"/>
  </w:num>
  <w:num w:numId="55">
    <w:abstractNumId w:val="40"/>
  </w:num>
  <w:num w:numId="56">
    <w:abstractNumId w:val="54"/>
  </w:num>
  <w:num w:numId="57">
    <w:abstractNumId w:val="18"/>
  </w:num>
  <w:num w:numId="58">
    <w:abstractNumId w:val="10"/>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ryn S. Presley">
    <w15:presenceInfo w15:providerId="AD" w15:userId="S-1-5-21-839558223-3840241481-829473987-67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6A4"/>
    <w:rsid w:val="00003868"/>
    <w:rsid w:val="00007EDA"/>
    <w:rsid w:val="00020217"/>
    <w:rsid w:val="00022E92"/>
    <w:rsid w:val="000321AD"/>
    <w:rsid w:val="0003632B"/>
    <w:rsid w:val="00041265"/>
    <w:rsid w:val="00063564"/>
    <w:rsid w:val="000717B2"/>
    <w:rsid w:val="00073B0D"/>
    <w:rsid w:val="00097E0D"/>
    <w:rsid w:val="000A3A80"/>
    <w:rsid w:val="000B2148"/>
    <w:rsid w:val="000C352B"/>
    <w:rsid w:val="000C4BC8"/>
    <w:rsid w:val="000C7015"/>
    <w:rsid w:val="000C70E6"/>
    <w:rsid w:val="000D484D"/>
    <w:rsid w:val="000F512F"/>
    <w:rsid w:val="000F57A8"/>
    <w:rsid w:val="000F7080"/>
    <w:rsid w:val="001142E1"/>
    <w:rsid w:val="00125377"/>
    <w:rsid w:val="00131513"/>
    <w:rsid w:val="001352A6"/>
    <w:rsid w:val="00152EAF"/>
    <w:rsid w:val="00161BFB"/>
    <w:rsid w:val="00175D9B"/>
    <w:rsid w:val="001A4C42"/>
    <w:rsid w:val="001B6F81"/>
    <w:rsid w:val="001C28E9"/>
    <w:rsid w:val="001D187E"/>
    <w:rsid w:val="001D7818"/>
    <w:rsid w:val="001E1D99"/>
    <w:rsid w:val="001E3DE4"/>
    <w:rsid w:val="001E6268"/>
    <w:rsid w:val="001F4954"/>
    <w:rsid w:val="0020392E"/>
    <w:rsid w:val="00204304"/>
    <w:rsid w:val="00204915"/>
    <w:rsid w:val="00210B59"/>
    <w:rsid w:val="00212DC3"/>
    <w:rsid w:val="00214620"/>
    <w:rsid w:val="00226B3C"/>
    <w:rsid w:val="002279B7"/>
    <w:rsid w:val="002506F4"/>
    <w:rsid w:val="00251808"/>
    <w:rsid w:val="002704EB"/>
    <w:rsid w:val="00272891"/>
    <w:rsid w:val="002814D8"/>
    <w:rsid w:val="002819F0"/>
    <w:rsid w:val="002A7D57"/>
    <w:rsid w:val="002C186E"/>
    <w:rsid w:val="002E4F3B"/>
    <w:rsid w:val="002E721C"/>
    <w:rsid w:val="002F4690"/>
    <w:rsid w:val="00301E37"/>
    <w:rsid w:val="003050D8"/>
    <w:rsid w:val="00320CC4"/>
    <w:rsid w:val="003257C6"/>
    <w:rsid w:val="00333ED7"/>
    <w:rsid w:val="00355A18"/>
    <w:rsid w:val="0035696D"/>
    <w:rsid w:val="0036040F"/>
    <w:rsid w:val="00365CD5"/>
    <w:rsid w:val="0037390C"/>
    <w:rsid w:val="00377E18"/>
    <w:rsid w:val="00385836"/>
    <w:rsid w:val="003903C2"/>
    <w:rsid w:val="003A34FC"/>
    <w:rsid w:val="003B61B9"/>
    <w:rsid w:val="003B6DB0"/>
    <w:rsid w:val="003E06A4"/>
    <w:rsid w:val="003E5C0B"/>
    <w:rsid w:val="003F3AC8"/>
    <w:rsid w:val="00401602"/>
    <w:rsid w:val="00410FFD"/>
    <w:rsid w:val="00414462"/>
    <w:rsid w:val="00424253"/>
    <w:rsid w:val="004400BC"/>
    <w:rsid w:val="004447DD"/>
    <w:rsid w:val="00457207"/>
    <w:rsid w:val="0046118A"/>
    <w:rsid w:val="004713E4"/>
    <w:rsid w:val="0048046E"/>
    <w:rsid w:val="0049443A"/>
    <w:rsid w:val="00494B68"/>
    <w:rsid w:val="00496ABE"/>
    <w:rsid w:val="004A021E"/>
    <w:rsid w:val="004C133B"/>
    <w:rsid w:val="004D13C1"/>
    <w:rsid w:val="004F18AC"/>
    <w:rsid w:val="004F4B00"/>
    <w:rsid w:val="004F658B"/>
    <w:rsid w:val="00516A23"/>
    <w:rsid w:val="005632F8"/>
    <w:rsid w:val="00574868"/>
    <w:rsid w:val="0057617F"/>
    <w:rsid w:val="00584C14"/>
    <w:rsid w:val="00591280"/>
    <w:rsid w:val="005914D3"/>
    <w:rsid w:val="005A02D4"/>
    <w:rsid w:val="005B0F8B"/>
    <w:rsid w:val="005B7FC9"/>
    <w:rsid w:val="005C1934"/>
    <w:rsid w:val="005D4434"/>
    <w:rsid w:val="005F0964"/>
    <w:rsid w:val="005F19EB"/>
    <w:rsid w:val="00601466"/>
    <w:rsid w:val="00613BD6"/>
    <w:rsid w:val="006153DB"/>
    <w:rsid w:val="00616017"/>
    <w:rsid w:val="00626987"/>
    <w:rsid w:val="006307E5"/>
    <w:rsid w:val="00635EA1"/>
    <w:rsid w:val="00644E01"/>
    <w:rsid w:val="0065797A"/>
    <w:rsid w:val="00660D58"/>
    <w:rsid w:val="00677264"/>
    <w:rsid w:val="00694816"/>
    <w:rsid w:val="00697422"/>
    <w:rsid w:val="006A7B03"/>
    <w:rsid w:val="006C0F96"/>
    <w:rsid w:val="006C2040"/>
    <w:rsid w:val="006C66C3"/>
    <w:rsid w:val="006D51F1"/>
    <w:rsid w:val="006D6B9C"/>
    <w:rsid w:val="006D7C29"/>
    <w:rsid w:val="006E1FAE"/>
    <w:rsid w:val="006F2704"/>
    <w:rsid w:val="00700DC7"/>
    <w:rsid w:val="00720CD6"/>
    <w:rsid w:val="007300B0"/>
    <w:rsid w:val="0073012F"/>
    <w:rsid w:val="00737574"/>
    <w:rsid w:val="007463D0"/>
    <w:rsid w:val="00762BB2"/>
    <w:rsid w:val="007850A2"/>
    <w:rsid w:val="007853F6"/>
    <w:rsid w:val="00793A8C"/>
    <w:rsid w:val="007A1070"/>
    <w:rsid w:val="007B4329"/>
    <w:rsid w:val="007B5F10"/>
    <w:rsid w:val="007C0B1A"/>
    <w:rsid w:val="007C6576"/>
    <w:rsid w:val="007D2367"/>
    <w:rsid w:val="007E5088"/>
    <w:rsid w:val="007F01E7"/>
    <w:rsid w:val="007F2AF9"/>
    <w:rsid w:val="007F628B"/>
    <w:rsid w:val="007F7996"/>
    <w:rsid w:val="008045B7"/>
    <w:rsid w:val="00804C4B"/>
    <w:rsid w:val="0082019D"/>
    <w:rsid w:val="00824D2D"/>
    <w:rsid w:val="00825122"/>
    <w:rsid w:val="00835587"/>
    <w:rsid w:val="00837D5D"/>
    <w:rsid w:val="00846587"/>
    <w:rsid w:val="00853C4A"/>
    <w:rsid w:val="008547AA"/>
    <w:rsid w:val="008553B9"/>
    <w:rsid w:val="00855C52"/>
    <w:rsid w:val="0088637E"/>
    <w:rsid w:val="0089133A"/>
    <w:rsid w:val="008A7196"/>
    <w:rsid w:val="008C5EBA"/>
    <w:rsid w:val="008C6E9E"/>
    <w:rsid w:val="008C755A"/>
    <w:rsid w:val="008D3F78"/>
    <w:rsid w:val="008E4E24"/>
    <w:rsid w:val="008F0148"/>
    <w:rsid w:val="008F4DA7"/>
    <w:rsid w:val="008F5427"/>
    <w:rsid w:val="008F5617"/>
    <w:rsid w:val="009002E4"/>
    <w:rsid w:val="0090066B"/>
    <w:rsid w:val="00902C6A"/>
    <w:rsid w:val="009114C8"/>
    <w:rsid w:val="009127C3"/>
    <w:rsid w:val="009246D2"/>
    <w:rsid w:val="00933C2F"/>
    <w:rsid w:val="00945B76"/>
    <w:rsid w:val="009515B7"/>
    <w:rsid w:val="0096713F"/>
    <w:rsid w:val="00971516"/>
    <w:rsid w:val="0097529B"/>
    <w:rsid w:val="00975BA5"/>
    <w:rsid w:val="009A24FE"/>
    <w:rsid w:val="009A38E6"/>
    <w:rsid w:val="009B5175"/>
    <w:rsid w:val="009C446C"/>
    <w:rsid w:val="009C4C73"/>
    <w:rsid w:val="009C568D"/>
    <w:rsid w:val="009D3C4D"/>
    <w:rsid w:val="009D3CB2"/>
    <w:rsid w:val="009E237B"/>
    <w:rsid w:val="00A1136C"/>
    <w:rsid w:val="00A12220"/>
    <w:rsid w:val="00A241B3"/>
    <w:rsid w:val="00A2487C"/>
    <w:rsid w:val="00A413B2"/>
    <w:rsid w:val="00A56FD6"/>
    <w:rsid w:val="00A814B4"/>
    <w:rsid w:val="00A9363B"/>
    <w:rsid w:val="00AA74A1"/>
    <w:rsid w:val="00AC1717"/>
    <w:rsid w:val="00AC2BDE"/>
    <w:rsid w:val="00AD5883"/>
    <w:rsid w:val="00AE2E2D"/>
    <w:rsid w:val="00AF0C3B"/>
    <w:rsid w:val="00AF5764"/>
    <w:rsid w:val="00B007F8"/>
    <w:rsid w:val="00B02D22"/>
    <w:rsid w:val="00B03784"/>
    <w:rsid w:val="00B10E78"/>
    <w:rsid w:val="00B26A4A"/>
    <w:rsid w:val="00B3341A"/>
    <w:rsid w:val="00B33F6B"/>
    <w:rsid w:val="00B46773"/>
    <w:rsid w:val="00B57A65"/>
    <w:rsid w:val="00B63F0A"/>
    <w:rsid w:val="00B8434A"/>
    <w:rsid w:val="00BA580F"/>
    <w:rsid w:val="00BB32A7"/>
    <w:rsid w:val="00BB6AE7"/>
    <w:rsid w:val="00BD29F2"/>
    <w:rsid w:val="00BD4C9F"/>
    <w:rsid w:val="00BE194E"/>
    <w:rsid w:val="00BE78F8"/>
    <w:rsid w:val="00BF14E0"/>
    <w:rsid w:val="00BF44F2"/>
    <w:rsid w:val="00BF54B4"/>
    <w:rsid w:val="00C01C02"/>
    <w:rsid w:val="00C038F7"/>
    <w:rsid w:val="00C0741A"/>
    <w:rsid w:val="00C126EC"/>
    <w:rsid w:val="00C16EF0"/>
    <w:rsid w:val="00C2222B"/>
    <w:rsid w:val="00C31315"/>
    <w:rsid w:val="00C34325"/>
    <w:rsid w:val="00C36847"/>
    <w:rsid w:val="00C4095D"/>
    <w:rsid w:val="00C4357F"/>
    <w:rsid w:val="00C470BA"/>
    <w:rsid w:val="00C50028"/>
    <w:rsid w:val="00C626C2"/>
    <w:rsid w:val="00C63A3A"/>
    <w:rsid w:val="00C71BB2"/>
    <w:rsid w:val="00C76351"/>
    <w:rsid w:val="00C7763B"/>
    <w:rsid w:val="00C77BE3"/>
    <w:rsid w:val="00C92F07"/>
    <w:rsid w:val="00C941D4"/>
    <w:rsid w:val="00CA5FA0"/>
    <w:rsid w:val="00CB4B0A"/>
    <w:rsid w:val="00CC0D14"/>
    <w:rsid w:val="00CC78BB"/>
    <w:rsid w:val="00CD7759"/>
    <w:rsid w:val="00CE51E5"/>
    <w:rsid w:val="00CE582E"/>
    <w:rsid w:val="00D04D2E"/>
    <w:rsid w:val="00D30378"/>
    <w:rsid w:val="00D346AC"/>
    <w:rsid w:val="00D415CA"/>
    <w:rsid w:val="00D451AA"/>
    <w:rsid w:val="00D46365"/>
    <w:rsid w:val="00D50B7F"/>
    <w:rsid w:val="00D55CF8"/>
    <w:rsid w:val="00D62501"/>
    <w:rsid w:val="00D65CC0"/>
    <w:rsid w:val="00D85B88"/>
    <w:rsid w:val="00D95E7F"/>
    <w:rsid w:val="00DA1D40"/>
    <w:rsid w:val="00DA52B5"/>
    <w:rsid w:val="00DA7000"/>
    <w:rsid w:val="00DB1301"/>
    <w:rsid w:val="00DB2869"/>
    <w:rsid w:val="00DB2F21"/>
    <w:rsid w:val="00DB3331"/>
    <w:rsid w:val="00DC5F96"/>
    <w:rsid w:val="00DD1BB6"/>
    <w:rsid w:val="00DE5FA3"/>
    <w:rsid w:val="00DF71A8"/>
    <w:rsid w:val="00E030B3"/>
    <w:rsid w:val="00E15F6B"/>
    <w:rsid w:val="00E25BE1"/>
    <w:rsid w:val="00E26AFA"/>
    <w:rsid w:val="00E51CAF"/>
    <w:rsid w:val="00E53903"/>
    <w:rsid w:val="00E56439"/>
    <w:rsid w:val="00E6332C"/>
    <w:rsid w:val="00E642B0"/>
    <w:rsid w:val="00E65E9E"/>
    <w:rsid w:val="00E71038"/>
    <w:rsid w:val="00E74537"/>
    <w:rsid w:val="00E765FF"/>
    <w:rsid w:val="00E854FD"/>
    <w:rsid w:val="00E94904"/>
    <w:rsid w:val="00E94E76"/>
    <w:rsid w:val="00EA2E06"/>
    <w:rsid w:val="00EA601D"/>
    <w:rsid w:val="00EB768A"/>
    <w:rsid w:val="00EE39DE"/>
    <w:rsid w:val="00EF278C"/>
    <w:rsid w:val="00EF40AD"/>
    <w:rsid w:val="00EF563A"/>
    <w:rsid w:val="00EF7CE2"/>
    <w:rsid w:val="00F0718C"/>
    <w:rsid w:val="00F2204E"/>
    <w:rsid w:val="00F27580"/>
    <w:rsid w:val="00F50E7B"/>
    <w:rsid w:val="00F553D7"/>
    <w:rsid w:val="00F55C85"/>
    <w:rsid w:val="00F56989"/>
    <w:rsid w:val="00F619D7"/>
    <w:rsid w:val="00F751E6"/>
    <w:rsid w:val="00F77A89"/>
    <w:rsid w:val="00F8749E"/>
    <w:rsid w:val="00F914D3"/>
    <w:rsid w:val="00F94AF0"/>
    <w:rsid w:val="00FA15F4"/>
    <w:rsid w:val="00FB0151"/>
    <w:rsid w:val="00FB5F99"/>
    <w:rsid w:val="00FC3314"/>
    <w:rsid w:val="00FE0F32"/>
    <w:rsid w:val="00FF1E51"/>
    <w:rsid w:val="00FF42B3"/>
    <w:rsid w:val="00FF7842"/>
    <w:rsid w:val="00FF7E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B69263A"/>
  <w15:docId w15:val="{6EB44CFE-5033-4413-9775-3267419A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818"/>
  </w:style>
  <w:style w:type="paragraph" w:styleId="Heading1">
    <w:name w:val="heading 1"/>
    <w:basedOn w:val="Normal"/>
    <w:next w:val="Normal"/>
    <w:link w:val="Heading1Char"/>
    <w:uiPriority w:val="9"/>
    <w:qFormat/>
    <w:rsid w:val="00BF14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62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D6B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818"/>
  </w:style>
  <w:style w:type="paragraph" w:styleId="Footer">
    <w:name w:val="footer"/>
    <w:basedOn w:val="Normal"/>
    <w:link w:val="FooterChar"/>
    <w:uiPriority w:val="99"/>
    <w:unhideWhenUsed/>
    <w:rsid w:val="001D7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818"/>
  </w:style>
  <w:style w:type="paragraph" w:styleId="BalloonText">
    <w:name w:val="Balloon Text"/>
    <w:basedOn w:val="Normal"/>
    <w:link w:val="BalloonTextChar"/>
    <w:uiPriority w:val="99"/>
    <w:semiHidden/>
    <w:unhideWhenUsed/>
    <w:rsid w:val="001D7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818"/>
    <w:rPr>
      <w:rFonts w:ascii="Tahoma" w:hAnsi="Tahoma" w:cs="Tahoma"/>
      <w:sz w:val="16"/>
      <w:szCs w:val="16"/>
    </w:rPr>
  </w:style>
  <w:style w:type="character" w:customStyle="1" w:styleId="Heading3Char">
    <w:name w:val="Heading 3 Char"/>
    <w:basedOn w:val="DefaultParagraphFont"/>
    <w:link w:val="Heading3"/>
    <w:uiPriority w:val="9"/>
    <w:rsid w:val="006D6B9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60D58"/>
    <w:pPr>
      <w:ind w:left="720"/>
      <w:contextualSpacing/>
    </w:pPr>
  </w:style>
  <w:style w:type="character" w:styleId="Hyperlink">
    <w:name w:val="Hyperlink"/>
    <w:basedOn w:val="DefaultParagraphFont"/>
    <w:uiPriority w:val="99"/>
    <w:unhideWhenUsed/>
    <w:rsid w:val="000A3A80"/>
    <w:rPr>
      <w:color w:val="0000FF" w:themeColor="hyperlink"/>
      <w:u w:val="single"/>
    </w:rPr>
  </w:style>
  <w:style w:type="character" w:customStyle="1" w:styleId="Heading1Char">
    <w:name w:val="Heading 1 Char"/>
    <w:basedOn w:val="DefaultParagraphFont"/>
    <w:link w:val="Heading1"/>
    <w:uiPriority w:val="9"/>
    <w:rsid w:val="00BF14E0"/>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4447DD"/>
    <w:rPr>
      <w:sz w:val="18"/>
      <w:szCs w:val="18"/>
    </w:rPr>
  </w:style>
  <w:style w:type="paragraph" w:styleId="CommentText">
    <w:name w:val="annotation text"/>
    <w:basedOn w:val="Normal"/>
    <w:link w:val="CommentTextChar"/>
    <w:uiPriority w:val="99"/>
    <w:semiHidden/>
    <w:unhideWhenUsed/>
    <w:rsid w:val="004447DD"/>
    <w:pPr>
      <w:spacing w:line="240" w:lineRule="auto"/>
    </w:pPr>
    <w:rPr>
      <w:sz w:val="24"/>
      <w:szCs w:val="24"/>
    </w:rPr>
  </w:style>
  <w:style w:type="character" w:customStyle="1" w:styleId="CommentTextChar">
    <w:name w:val="Comment Text Char"/>
    <w:basedOn w:val="DefaultParagraphFont"/>
    <w:link w:val="CommentText"/>
    <w:uiPriority w:val="99"/>
    <w:semiHidden/>
    <w:rsid w:val="004447DD"/>
    <w:rPr>
      <w:sz w:val="24"/>
      <w:szCs w:val="24"/>
    </w:rPr>
  </w:style>
  <w:style w:type="paragraph" w:styleId="CommentSubject">
    <w:name w:val="annotation subject"/>
    <w:basedOn w:val="CommentText"/>
    <w:next w:val="CommentText"/>
    <w:link w:val="CommentSubjectChar"/>
    <w:uiPriority w:val="99"/>
    <w:semiHidden/>
    <w:unhideWhenUsed/>
    <w:rsid w:val="004447DD"/>
    <w:rPr>
      <w:b/>
      <w:bCs/>
      <w:sz w:val="20"/>
      <w:szCs w:val="20"/>
    </w:rPr>
  </w:style>
  <w:style w:type="character" w:customStyle="1" w:styleId="CommentSubjectChar">
    <w:name w:val="Comment Subject Char"/>
    <w:basedOn w:val="CommentTextChar"/>
    <w:link w:val="CommentSubject"/>
    <w:uiPriority w:val="99"/>
    <w:semiHidden/>
    <w:rsid w:val="004447DD"/>
    <w:rPr>
      <w:b/>
      <w:bCs/>
      <w:sz w:val="20"/>
      <w:szCs w:val="20"/>
    </w:rPr>
  </w:style>
  <w:style w:type="paragraph" w:styleId="Revision">
    <w:name w:val="Revision"/>
    <w:hidden/>
    <w:uiPriority w:val="99"/>
    <w:semiHidden/>
    <w:rsid w:val="000C4BC8"/>
    <w:pPr>
      <w:spacing w:after="0" w:line="240" w:lineRule="auto"/>
    </w:pPr>
  </w:style>
  <w:style w:type="character" w:styleId="FollowedHyperlink">
    <w:name w:val="FollowedHyperlink"/>
    <w:basedOn w:val="DefaultParagraphFont"/>
    <w:uiPriority w:val="99"/>
    <w:semiHidden/>
    <w:unhideWhenUsed/>
    <w:rsid w:val="00073B0D"/>
    <w:rPr>
      <w:color w:val="800080" w:themeColor="followedHyperlink"/>
      <w:u w:val="single"/>
    </w:rPr>
  </w:style>
  <w:style w:type="character" w:styleId="Strong">
    <w:name w:val="Strong"/>
    <w:basedOn w:val="DefaultParagraphFont"/>
    <w:uiPriority w:val="22"/>
    <w:qFormat/>
    <w:rsid w:val="00635EA1"/>
    <w:rPr>
      <w:b/>
      <w:bCs/>
    </w:rPr>
  </w:style>
  <w:style w:type="table" w:styleId="TableGrid">
    <w:name w:val="Table Grid"/>
    <w:basedOn w:val="TableNormal"/>
    <w:uiPriority w:val="39"/>
    <w:rsid w:val="005B7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913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133A"/>
    <w:rPr>
      <w:sz w:val="20"/>
      <w:szCs w:val="20"/>
    </w:rPr>
  </w:style>
  <w:style w:type="character" w:styleId="FootnoteReference">
    <w:name w:val="footnote reference"/>
    <w:basedOn w:val="DefaultParagraphFont"/>
    <w:uiPriority w:val="99"/>
    <w:semiHidden/>
    <w:unhideWhenUsed/>
    <w:rsid w:val="0089133A"/>
    <w:rPr>
      <w:vertAlign w:val="superscript"/>
    </w:rPr>
  </w:style>
  <w:style w:type="character" w:customStyle="1" w:styleId="Heading2Char">
    <w:name w:val="Heading 2 Char"/>
    <w:basedOn w:val="DefaultParagraphFont"/>
    <w:link w:val="Heading2"/>
    <w:uiPriority w:val="9"/>
    <w:rsid w:val="001E6268"/>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CE51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51E5"/>
    <w:rPr>
      <w:sz w:val="20"/>
      <w:szCs w:val="20"/>
    </w:rPr>
  </w:style>
  <w:style w:type="character" w:styleId="EndnoteReference">
    <w:name w:val="endnote reference"/>
    <w:basedOn w:val="DefaultParagraphFont"/>
    <w:uiPriority w:val="99"/>
    <w:semiHidden/>
    <w:unhideWhenUsed/>
    <w:rsid w:val="00CE51E5"/>
    <w:rPr>
      <w:vertAlign w:val="superscript"/>
    </w:rPr>
  </w:style>
  <w:style w:type="paragraph" w:styleId="NormalWeb">
    <w:name w:val="Normal (Web)"/>
    <w:basedOn w:val="Normal"/>
    <w:uiPriority w:val="99"/>
    <w:unhideWhenUsed/>
    <w:rsid w:val="00E6332C"/>
    <w:pPr>
      <w:spacing w:before="100" w:beforeAutospacing="1" w:after="100" w:afterAutospacing="1" w:line="240" w:lineRule="auto"/>
    </w:pPr>
    <w:rPr>
      <w:rFonts w:ascii="Times" w:eastAsiaTheme="minorEastAsia" w:hAnsi="Times" w:cs="Times New Roman"/>
      <w:sz w:val="20"/>
      <w:szCs w:val="20"/>
    </w:rPr>
  </w:style>
  <w:style w:type="table" w:styleId="LightShading-Accent1">
    <w:name w:val="Light Shading Accent 1"/>
    <w:basedOn w:val="TableNormal"/>
    <w:uiPriority w:val="60"/>
    <w:rsid w:val="00C2222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1">
    <w:name w:val="toc 1"/>
    <w:basedOn w:val="Normal"/>
    <w:next w:val="Normal"/>
    <w:autoRedefine/>
    <w:uiPriority w:val="39"/>
    <w:unhideWhenUsed/>
    <w:rsid w:val="00D62501"/>
    <w:pPr>
      <w:spacing w:before="240" w:after="120"/>
    </w:pPr>
    <w:rPr>
      <w:b/>
      <w:caps/>
      <w:u w:val="single"/>
    </w:rPr>
  </w:style>
  <w:style w:type="paragraph" w:styleId="TOC2">
    <w:name w:val="toc 2"/>
    <w:basedOn w:val="Normal"/>
    <w:next w:val="Normal"/>
    <w:autoRedefine/>
    <w:uiPriority w:val="39"/>
    <w:unhideWhenUsed/>
    <w:rsid w:val="00D62501"/>
    <w:pPr>
      <w:spacing w:after="0"/>
    </w:pPr>
    <w:rPr>
      <w:b/>
      <w:smallCaps/>
    </w:rPr>
  </w:style>
  <w:style w:type="paragraph" w:styleId="TOC3">
    <w:name w:val="toc 3"/>
    <w:basedOn w:val="Normal"/>
    <w:next w:val="Normal"/>
    <w:autoRedefine/>
    <w:uiPriority w:val="39"/>
    <w:unhideWhenUsed/>
    <w:rsid w:val="00D62501"/>
    <w:pPr>
      <w:spacing w:after="0"/>
    </w:pPr>
    <w:rPr>
      <w:smallCaps/>
    </w:rPr>
  </w:style>
  <w:style w:type="paragraph" w:styleId="TOC4">
    <w:name w:val="toc 4"/>
    <w:basedOn w:val="Normal"/>
    <w:next w:val="Normal"/>
    <w:autoRedefine/>
    <w:uiPriority w:val="39"/>
    <w:unhideWhenUsed/>
    <w:rsid w:val="00D62501"/>
    <w:pPr>
      <w:spacing w:after="0"/>
    </w:pPr>
  </w:style>
  <w:style w:type="paragraph" w:styleId="TOC5">
    <w:name w:val="toc 5"/>
    <w:basedOn w:val="Normal"/>
    <w:next w:val="Normal"/>
    <w:autoRedefine/>
    <w:uiPriority w:val="39"/>
    <w:unhideWhenUsed/>
    <w:rsid w:val="00D62501"/>
    <w:pPr>
      <w:spacing w:after="0"/>
    </w:pPr>
  </w:style>
  <w:style w:type="paragraph" w:styleId="TOC6">
    <w:name w:val="toc 6"/>
    <w:basedOn w:val="Normal"/>
    <w:next w:val="Normal"/>
    <w:autoRedefine/>
    <w:uiPriority w:val="39"/>
    <w:unhideWhenUsed/>
    <w:rsid w:val="00D62501"/>
    <w:pPr>
      <w:spacing w:after="0"/>
    </w:pPr>
  </w:style>
  <w:style w:type="paragraph" w:styleId="TOC7">
    <w:name w:val="toc 7"/>
    <w:basedOn w:val="Normal"/>
    <w:next w:val="Normal"/>
    <w:autoRedefine/>
    <w:uiPriority w:val="39"/>
    <w:unhideWhenUsed/>
    <w:rsid w:val="00D62501"/>
    <w:pPr>
      <w:spacing w:after="0"/>
    </w:pPr>
  </w:style>
  <w:style w:type="paragraph" w:styleId="TOC8">
    <w:name w:val="toc 8"/>
    <w:basedOn w:val="Normal"/>
    <w:next w:val="Normal"/>
    <w:autoRedefine/>
    <w:uiPriority w:val="39"/>
    <w:unhideWhenUsed/>
    <w:rsid w:val="00D62501"/>
    <w:pPr>
      <w:spacing w:after="0"/>
    </w:pPr>
  </w:style>
  <w:style w:type="paragraph" w:styleId="TOC9">
    <w:name w:val="toc 9"/>
    <w:basedOn w:val="Normal"/>
    <w:next w:val="Normal"/>
    <w:autoRedefine/>
    <w:uiPriority w:val="39"/>
    <w:unhideWhenUsed/>
    <w:rsid w:val="00D62501"/>
    <w:pPr>
      <w:spacing w:after="0"/>
    </w:pPr>
  </w:style>
  <w:style w:type="character" w:styleId="PageNumber">
    <w:name w:val="page number"/>
    <w:basedOn w:val="DefaultParagraphFont"/>
    <w:uiPriority w:val="99"/>
    <w:semiHidden/>
    <w:unhideWhenUsed/>
    <w:rsid w:val="004F6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36825">
      <w:bodyDiv w:val="1"/>
      <w:marLeft w:val="0"/>
      <w:marRight w:val="0"/>
      <w:marTop w:val="0"/>
      <w:marBottom w:val="0"/>
      <w:divBdr>
        <w:top w:val="none" w:sz="0" w:space="0" w:color="auto"/>
        <w:left w:val="none" w:sz="0" w:space="0" w:color="auto"/>
        <w:bottom w:val="none" w:sz="0" w:space="0" w:color="auto"/>
        <w:right w:val="none" w:sz="0" w:space="0" w:color="auto"/>
      </w:divBdr>
    </w:div>
    <w:div w:id="497186607">
      <w:bodyDiv w:val="1"/>
      <w:marLeft w:val="0"/>
      <w:marRight w:val="0"/>
      <w:marTop w:val="0"/>
      <w:marBottom w:val="0"/>
      <w:divBdr>
        <w:top w:val="none" w:sz="0" w:space="0" w:color="auto"/>
        <w:left w:val="none" w:sz="0" w:space="0" w:color="auto"/>
        <w:bottom w:val="none" w:sz="0" w:space="0" w:color="auto"/>
        <w:right w:val="none" w:sz="0" w:space="0" w:color="auto"/>
      </w:divBdr>
      <w:divsChild>
        <w:div w:id="566644455">
          <w:marLeft w:val="0"/>
          <w:marRight w:val="0"/>
          <w:marTop w:val="0"/>
          <w:marBottom w:val="0"/>
          <w:divBdr>
            <w:top w:val="none" w:sz="0" w:space="0" w:color="auto"/>
            <w:left w:val="none" w:sz="0" w:space="0" w:color="auto"/>
            <w:bottom w:val="none" w:sz="0" w:space="0" w:color="auto"/>
            <w:right w:val="none" w:sz="0" w:space="0" w:color="auto"/>
          </w:divBdr>
        </w:div>
      </w:divsChild>
    </w:div>
    <w:div w:id="565459419">
      <w:bodyDiv w:val="1"/>
      <w:marLeft w:val="0"/>
      <w:marRight w:val="0"/>
      <w:marTop w:val="0"/>
      <w:marBottom w:val="0"/>
      <w:divBdr>
        <w:top w:val="none" w:sz="0" w:space="0" w:color="auto"/>
        <w:left w:val="none" w:sz="0" w:space="0" w:color="auto"/>
        <w:bottom w:val="none" w:sz="0" w:space="0" w:color="auto"/>
        <w:right w:val="none" w:sz="0" w:space="0" w:color="auto"/>
      </w:divBdr>
    </w:div>
    <w:div w:id="721098791">
      <w:bodyDiv w:val="1"/>
      <w:marLeft w:val="0"/>
      <w:marRight w:val="0"/>
      <w:marTop w:val="0"/>
      <w:marBottom w:val="0"/>
      <w:divBdr>
        <w:top w:val="none" w:sz="0" w:space="0" w:color="auto"/>
        <w:left w:val="none" w:sz="0" w:space="0" w:color="auto"/>
        <w:bottom w:val="none" w:sz="0" w:space="0" w:color="auto"/>
        <w:right w:val="none" w:sz="0" w:space="0" w:color="auto"/>
      </w:divBdr>
    </w:div>
    <w:div w:id="806166462">
      <w:bodyDiv w:val="1"/>
      <w:marLeft w:val="0"/>
      <w:marRight w:val="0"/>
      <w:marTop w:val="0"/>
      <w:marBottom w:val="0"/>
      <w:divBdr>
        <w:top w:val="none" w:sz="0" w:space="0" w:color="auto"/>
        <w:left w:val="none" w:sz="0" w:space="0" w:color="auto"/>
        <w:bottom w:val="none" w:sz="0" w:space="0" w:color="auto"/>
        <w:right w:val="none" w:sz="0" w:space="0" w:color="auto"/>
      </w:divBdr>
    </w:div>
    <w:div w:id="868297347">
      <w:bodyDiv w:val="1"/>
      <w:marLeft w:val="0"/>
      <w:marRight w:val="0"/>
      <w:marTop w:val="0"/>
      <w:marBottom w:val="0"/>
      <w:divBdr>
        <w:top w:val="none" w:sz="0" w:space="0" w:color="auto"/>
        <w:left w:val="none" w:sz="0" w:space="0" w:color="auto"/>
        <w:bottom w:val="none" w:sz="0" w:space="0" w:color="auto"/>
        <w:right w:val="none" w:sz="0" w:space="0" w:color="auto"/>
      </w:divBdr>
    </w:div>
    <w:div w:id="981537952">
      <w:bodyDiv w:val="1"/>
      <w:marLeft w:val="0"/>
      <w:marRight w:val="0"/>
      <w:marTop w:val="0"/>
      <w:marBottom w:val="0"/>
      <w:divBdr>
        <w:top w:val="none" w:sz="0" w:space="0" w:color="auto"/>
        <w:left w:val="none" w:sz="0" w:space="0" w:color="auto"/>
        <w:bottom w:val="none" w:sz="0" w:space="0" w:color="auto"/>
        <w:right w:val="none" w:sz="0" w:space="0" w:color="auto"/>
      </w:divBdr>
    </w:div>
    <w:div w:id="1055086003">
      <w:bodyDiv w:val="1"/>
      <w:marLeft w:val="0"/>
      <w:marRight w:val="0"/>
      <w:marTop w:val="0"/>
      <w:marBottom w:val="0"/>
      <w:divBdr>
        <w:top w:val="none" w:sz="0" w:space="0" w:color="auto"/>
        <w:left w:val="none" w:sz="0" w:space="0" w:color="auto"/>
        <w:bottom w:val="none" w:sz="0" w:space="0" w:color="auto"/>
        <w:right w:val="none" w:sz="0" w:space="0" w:color="auto"/>
      </w:divBdr>
    </w:div>
    <w:div w:id="1557350866">
      <w:bodyDiv w:val="1"/>
      <w:marLeft w:val="0"/>
      <w:marRight w:val="0"/>
      <w:marTop w:val="0"/>
      <w:marBottom w:val="0"/>
      <w:divBdr>
        <w:top w:val="none" w:sz="0" w:space="0" w:color="auto"/>
        <w:left w:val="none" w:sz="0" w:space="0" w:color="auto"/>
        <w:bottom w:val="none" w:sz="0" w:space="0" w:color="auto"/>
        <w:right w:val="none" w:sz="0" w:space="0" w:color="auto"/>
      </w:divBdr>
    </w:div>
    <w:div w:id="1636717283">
      <w:bodyDiv w:val="1"/>
      <w:marLeft w:val="0"/>
      <w:marRight w:val="0"/>
      <w:marTop w:val="0"/>
      <w:marBottom w:val="0"/>
      <w:divBdr>
        <w:top w:val="none" w:sz="0" w:space="0" w:color="auto"/>
        <w:left w:val="none" w:sz="0" w:space="0" w:color="auto"/>
        <w:bottom w:val="none" w:sz="0" w:space="0" w:color="auto"/>
        <w:right w:val="none" w:sz="0" w:space="0" w:color="auto"/>
      </w:divBdr>
    </w:div>
    <w:div w:id="1753039172">
      <w:bodyDiv w:val="1"/>
      <w:marLeft w:val="0"/>
      <w:marRight w:val="0"/>
      <w:marTop w:val="0"/>
      <w:marBottom w:val="0"/>
      <w:divBdr>
        <w:top w:val="none" w:sz="0" w:space="0" w:color="auto"/>
        <w:left w:val="none" w:sz="0" w:space="0" w:color="auto"/>
        <w:bottom w:val="none" w:sz="0" w:space="0" w:color="auto"/>
        <w:right w:val="none" w:sz="0" w:space="0" w:color="auto"/>
      </w:divBdr>
    </w:div>
    <w:div w:id="1801261840">
      <w:bodyDiv w:val="1"/>
      <w:marLeft w:val="0"/>
      <w:marRight w:val="0"/>
      <w:marTop w:val="0"/>
      <w:marBottom w:val="0"/>
      <w:divBdr>
        <w:top w:val="none" w:sz="0" w:space="0" w:color="auto"/>
        <w:left w:val="none" w:sz="0" w:space="0" w:color="auto"/>
        <w:bottom w:val="none" w:sz="0" w:space="0" w:color="auto"/>
        <w:right w:val="none" w:sz="0" w:space="0" w:color="auto"/>
      </w:divBdr>
      <w:divsChild>
        <w:div w:id="569656199">
          <w:marLeft w:val="1987"/>
          <w:marRight w:val="0"/>
          <w:marTop w:val="96"/>
          <w:marBottom w:val="0"/>
          <w:divBdr>
            <w:top w:val="none" w:sz="0" w:space="0" w:color="auto"/>
            <w:left w:val="none" w:sz="0" w:space="0" w:color="auto"/>
            <w:bottom w:val="none" w:sz="0" w:space="0" w:color="auto"/>
            <w:right w:val="none" w:sz="0" w:space="0" w:color="auto"/>
          </w:divBdr>
        </w:div>
        <w:div w:id="620569898">
          <w:marLeft w:val="547"/>
          <w:marRight w:val="0"/>
          <w:marTop w:val="115"/>
          <w:marBottom w:val="0"/>
          <w:divBdr>
            <w:top w:val="none" w:sz="0" w:space="0" w:color="auto"/>
            <w:left w:val="none" w:sz="0" w:space="0" w:color="auto"/>
            <w:bottom w:val="none" w:sz="0" w:space="0" w:color="auto"/>
            <w:right w:val="none" w:sz="0" w:space="0" w:color="auto"/>
          </w:divBdr>
        </w:div>
        <w:div w:id="975377686">
          <w:marLeft w:val="1987"/>
          <w:marRight w:val="0"/>
          <w:marTop w:val="96"/>
          <w:marBottom w:val="0"/>
          <w:divBdr>
            <w:top w:val="none" w:sz="0" w:space="0" w:color="auto"/>
            <w:left w:val="none" w:sz="0" w:space="0" w:color="auto"/>
            <w:bottom w:val="none" w:sz="0" w:space="0" w:color="auto"/>
            <w:right w:val="none" w:sz="0" w:space="0" w:color="auto"/>
          </w:divBdr>
        </w:div>
        <w:div w:id="1250965731">
          <w:marLeft w:val="547"/>
          <w:marRight w:val="0"/>
          <w:marTop w:val="115"/>
          <w:marBottom w:val="0"/>
          <w:divBdr>
            <w:top w:val="none" w:sz="0" w:space="0" w:color="auto"/>
            <w:left w:val="none" w:sz="0" w:space="0" w:color="auto"/>
            <w:bottom w:val="none" w:sz="0" w:space="0" w:color="auto"/>
            <w:right w:val="none" w:sz="0" w:space="0" w:color="auto"/>
          </w:divBdr>
        </w:div>
        <w:div w:id="1481578804">
          <w:marLeft w:val="1987"/>
          <w:marRight w:val="0"/>
          <w:marTop w:val="77"/>
          <w:marBottom w:val="0"/>
          <w:divBdr>
            <w:top w:val="none" w:sz="0" w:space="0" w:color="auto"/>
            <w:left w:val="none" w:sz="0" w:space="0" w:color="auto"/>
            <w:bottom w:val="none" w:sz="0" w:space="0" w:color="auto"/>
            <w:right w:val="none" w:sz="0" w:space="0" w:color="auto"/>
          </w:divBdr>
        </w:div>
        <w:div w:id="1696693754">
          <w:marLeft w:val="547"/>
          <w:marRight w:val="0"/>
          <w:marTop w:val="115"/>
          <w:marBottom w:val="0"/>
          <w:divBdr>
            <w:top w:val="none" w:sz="0" w:space="0" w:color="auto"/>
            <w:left w:val="none" w:sz="0" w:space="0" w:color="auto"/>
            <w:bottom w:val="none" w:sz="0" w:space="0" w:color="auto"/>
            <w:right w:val="none" w:sz="0" w:space="0" w:color="auto"/>
          </w:divBdr>
        </w:div>
        <w:div w:id="1733700198">
          <w:marLeft w:val="1987"/>
          <w:marRight w:val="0"/>
          <w:marTop w:val="77"/>
          <w:marBottom w:val="0"/>
          <w:divBdr>
            <w:top w:val="none" w:sz="0" w:space="0" w:color="auto"/>
            <w:left w:val="none" w:sz="0" w:space="0" w:color="auto"/>
            <w:bottom w:val="none" w:sz="0" w:space="0" w:color="auto"/>
            <w:right w:val="none" w:sz="0" w:space="0" w:color="auto"/>
          </w:divBdr>
        </w:div>
        <w:div w:id="1934972428">
          <w:marLeft w:val="1987"/>
          <w:marRight w:val="0"/>
          <w:marTop w:val="77"/>
          <w:marBottom w:val="0"/>
          <w:divBdr>
            <w:top w:val="none" w:sz="0" w:space="0" w:color="auto"/>
            <w:left w:val="none" w:sz="0" w:space="0" w:color="auto"/>
            <w:bottom w:val="none" w:sz="0" w:space="0" w:color="auto"/>
            <w:right w:val="none" w:sz="0" w:space="0" w:color="auto"/>
          </w:divBdr>
        </w:div>
        <w:div w:id="1951355189">
          <w:marLeft w:val="547"/>
          <w:marRight w:val="0"/>
          <w:marTop w:val="115"/>
          <w:marBottom w:val="0"/>
          <w:divBdr>
            <w:top w:val="none" w:sz="0" w:space="0" w:color="auto"/>
            <w:left w:val="none" w:sz="0" w:space="0" w:color="auto"/>
            <w:bottom w:val="none" w:sz="0" w:space="0" w:color="auto"/>
            <w:right w:val="none" w:sz="0" w:space="0" w:color="auto"/>
          </w:divBdr>
        </w:div>
      </w:divsChild>
    </w:div>
    <w:div w:id="1821531806">
      <w:bodyDiv w:val="1"/>
      <w:marLeft w:val="0"/>
      <w:marRight w:val="0"/>
      <w:marTop w:val="0"/>
      <w:marBottom w:val="0"/>
      <w:divBdr>
        <w:top w:val="none" w:sz="0" w:space="0" w:color="auto"/>
        <w:left w:val="none" w:sz="0" w:space="0" w:color="auto"/>
        <w:bottom w:val="none" w:sz="0" w:space="0" w:color="auto"/>
        <w:right w:val="none" w:sz="0" w:space="0" w:color="auto"/>
      </w:divBdr>
    </w:div>
    <w:div w:id="1939823353">
      <w:bodyDiv w:val="1"/>
      <w:marLeft w:val="0"/>
      <w:marRight w:val="0"/>
      <w:marTop w:val="0"/>
      <w:marBottom w:val="0"/>
      <w:divBdr>
        <w:top w:val="none" w:sz="0" w:space="0" w:color="auto"/>
        <w:left w:val="none" w:sz="0" w:space="0" w:color="auto"/>
        <w:bottom w:val="none" w:sz="0" w:space="0" w:color="auto"/>
        <w:right w:val="none" w:sz="0" w:space="0" w:color="auto"/>
      </w:divBdr>
      <w:divsChild>
        <w:div w:id="1549294505">
          <w:marLeft w:val="547"/>
          <w:marRight w:val="0"/>
          <w:marTop w:val="0"/>
          <w:marBottom w:val="0"/>
          <w:divBdr>
            <w:top w:val="none" w:sz="0" w:space="0" w:color="auto"/>
            <w:left w:val="none" w:sz="0" w:space="0" w:color="auto"/>
            <w:bottom w:val="none" w:sz="0" w:space="0" w:color="auto"/>
            <w:right w:val="none" w:sz="0" w:space="0" w:color="auto"/>
          </w:divBdr>
        </w:div>
      </w:divsChild>
    </w:div>
    <w:div w:id="20612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emf"/><Relationship Id="rId42" Type="http://schemas.openxmlformats.org/officeDocument/2006/relationships/package" Target="embeddings/Microsoft_PowerPoint_Slide6.sldx"/><Relationship Id="rId47" Type="http://schemas.openxmlformats.org/officeDocument/2006/relationships/image" Target="media/image26.emf"/><Relationship Id="rId63" Type="http://schemas.openxmlformats.org/officeDocument/2006/relationships/package" Target="embeddings/Microsoft_PowerPoint_Slide11.sldx"/><Relationship Id="rId68" Type="http://schemas.openxmlformats.org/officeDocument/2006/relationships/package" Target="embeddings/Microsoft_PowerPoint_Slide13.sldx"/><Relationship Id="rId84" Type="http://schemas.openxmlformats.org/officeDocument/2006/relationships/image" Target="media/image53.png"/><Relationship Id="rId89" Type="http://schemas.openxmlformats.org/officeDocument/2006/relationships/image" Target="media/image58.emf"/><Relationship Id="rId16" Type="http://schemas.microsoft.com/office/2011/relationships/commentsExtended" Target="commentsExtended.xml"/><Relationship Id="rId11" Type="http://schemas.openxmlformats.org/officeDocument/2006/relationships/footer" Target="footer2.xml"/><Relationship Id="rId32" Type="http://schemas.openxmlformats.org/officeDocument/2006/relationships/image" Target="media/image16.emf"/><Relationship Id="rId37" Type="http://schemas.openxmlformats.org/officeDocument/2006/relationships/image" Target="media/image19.emf"/><Relationship Id="rId53" Type="http://schemas.openxmlformats.org/officeDocument/2006/relationships/image" Target="media/image31.emf"/><Relationship Id="rId58" Type="http://schemas.openxmlformats.org/officeDocument/2006/relationships/package" Target="embeddings/Microsoft_PowerPoint_Slide10.sldx"/><Relationship Id="rId74" Type="http://schemas.openxmlformats.org/officeDocument/2006/relationships/package" Target="embeddings/Microsoft_PowerPoint_Slide15.sldx"/><Relationship Id="rId79" Type="http://schemas.openxmlformats.org/officeDocument/2006/relationships/package" Target="embeddings/Microsoft_PowerPoint_Slide17.sldx"/><Relationship Id="rId102"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image" Target="media/image59.emf"/><Relationship Id="rId95" Type="http://schemas.openxmlformats.org/officeDocument/2006/relationships/image" Target="media/image64.emf"/><Relationship Id="rId22" Type="http://schemas.openxmlformats.org/officeDocument/2006/relationships/image" Target="media/image8.emf"/><Relationship Id="rId27" Type="http://schemas.openxmlformats.org/officeDocument/2006/relationships/image" Target="media/image12.emf"/><Relationship Id="rId43" Type="http://schemas.openxmlformats.org/officeDocument/2006/relationships/image" Target="media/image23.emf"/><Relationship Id="rId48" Type="http://schemas.openxmlformats.org/officeDocument/2006/relationships/image" Target="media/image27.emf"/><Relationship Id="rId64" Type="http://schemas.openxmlformats.org/officeDocument/2006/relationships/image" Target="media/image39.emf"/><Relationship Id="rId69" Type="http://schemas.openxmlformats.org/officeDocument/2006/relationships/image" Target="media/image42.emf"/><Relationship Id="rId80" Type="http://schemas.openxmlformats.org/officeDocument/2006/relationships/image" Target="media/image49.png"/><Relationship Id="rId85" Type="http://schemas.openxmlformats.org/officeDocument/2006/relationships/image" Target="media/image54.emf"/><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package" Target="embeddings/Microsoft_PowerPoint_Slide1.sldx"/><Relationship Id="rId33" Type="http://schemas.openxmlformats.org/officeDocument/2006/relationships/package" Target="embeddings/Microsoft_PowerPoint_Slide3.sldx"/><Relationship Id="rId38" Type="http://schemas.openxmlformats.org/officeDocument/2006/relationships/image" Target="media/image20.emf"/><Relationship Id="rId46" Type="http://schemas.openxmlformats.org/officeDocument/2006/relationships/image" Target="media/image25.emf"/><Relationship Id="rId59" Type="http://schemas.openxmlformats.org/officeDocument/2006/relationships/image" Target="media/image35.emf"/><Relationship Id="rId67" Type="http://schemas.openxmlformats.org/officeDocument/2006/relationships/image" Target="media/image41.emf"/><Relationship Id="rId103"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image" Target="media/image22.emf"/><Relationship Id="rId54" Type="http://schemas.openxmlformats.org/officeDocument/2006/relationships/image" Target="media/image32.emf"/><Relationship Id="rId62" Type="http://schemas.openxmlformats.org/officeDocument/2006/relationships/image" Target="media/image38.emf"/><Relationship Id="rId70" Type="http://schemas.openxmlformats.org/officeDocument/2006/relationships/package" Target="embeddings/Microsoft_PowerPoint_Slide14.sldx"/><Relationship Id="rId75" Type="http://schemas.openxmlformats.org/officeDocument/2006/relationships/image" Target="media/image46.emf"/><Relationship Id="rId83" Type="http://schemas.openxmlformats.org/officeDocument/2006/relationships/image" Target="media/image52.png"/><Relationship Id="rId88" Type="http://schemas.openxmlformats.org/officeDocument/2006/relationships/image" Target="media/image57.emf"/><Relationship Id="rId91" Type="http://schemas.openxmlformats.org/officeDocument/2006/relationships/image" Target="media/image60.emf"/><Relationship Id="rId96"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package" Target="embeddings/Microsoft_PowerPoint_Slide4.sldx"/><Relationship Id="rId49" Type="http://schemas.openxmlformats.org/officeDocument/2006/relationships/image" Target="media/image28.emf"/><Relationship Id="rId57" Type="http://schemas.openxmlformats.org/officeDocument/2006/relationships/image" Target="media/image34.emf"/><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package" Target="embeddings/Microsoft_PowerPoint_Slide7.sldx"/><Relationship Id="rId52" Type="http://schemas.openxmlformats.org/officeDocument/2006/relationships/image" Target="media/image30.emf"/><Relationship Id="rId60" Type="http://schemas.openxmlformats.org/officeDocument/2006/relationships/image" Target="media/image36.emf"/><Relationship Id="rId65" Type="http://schemas.openxmlformats.org/officeDocument/2006/relationships/image" Target="media/image40.emf"/><Relationship Id="rId73" Type="http://schemas.openxmlformats.org/officeDocument/2006/relationships/image" Target="media/image45.emf"/><Relationship Id="rId78" Type="http://schemas.openxmlformats.org/officeDocument/2006/relationships/image" Target="media/image48.emf"/><Relationship Id="rId81" Type="http://schemas.openxmlformats.org/officeDocument/2006/relationships/image" Target="media/image50.png"/><Relationship Id="rId86" Type="http://schemas.openxmlformats.org/officeDocument/2006/relationships/image" Target="media/image55.emf"/><Relationship Id="rId94" Type="http://schemas.openxmlformats.org/officeDocument/2006/relationships/image" Target="media/image63.emf"/><Relationship Id="rId99" Type="http://schemas.openxmlformats.org/officeDocument/2006/relationships/image" Target="media/image68.emf"/><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package" Target="embeddings/Microsoft_PowerPoint_Slide5.sldx"/><Relationship Id="rId34" Type="http://schemas.openxmlformats.org/officeDocument/2006/relationships/image" Target="media/image17.emf"/><Relationship Id="rId50" Type="http://schemas.openxmlformats.org/officeDocument/2006/relationships/image" Target="media/image29.emf"/><Relationship Id="rId55" Type="http://schemas.openxmlformats.org/officeDocument/2006/relationships/package" Target="embeddings/Microsoft_PowerPoint_Slide9.sldx"/><Relationship Id="rId76" Type="http://schemas.openxmlformats.org/officeDocument/2006/relationships/image" Target="media/image47.emf"/><Relationship Id="rId97"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61.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10.emf"/><Relationship Id="rId40" Type="http://schemas.openxmlformats.org/officeDocument/2006/relationships/image" Target="media/image21.emf"/><Relationship Id="rId45" Type="http://schemas.openxmlformats.org/officeDocument/2006/relationships/image" Target="media/image24.emf"/><Relationship Id="rId66" Type="http://schemas.openxmlformats.org/officeDocument/2006/relationships/package" Target="embeddings/Microsoft_PowerPoint_Slide12.sldx"/><Relationship Id="rId87" Type="http://schemas.openxmlformats.org/officeDocument/2006/relationships/image" Target="media/image56.emf"/><Relationship Id="rId61" Type="http://schemas.openxmlformats.org/officeDocument/2006/relationships/image" Target="media/image37.emf"/><Relationship Id="rId82" Type="http://schemas.openxmlformats.org/officeDocument/2006/relationships/image" Target="media/image51.png"/><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package" Target="embeddings/Microsoft_PowerPoint_Slide2.sldx"/><Relationship Id="rId35" Type="http://schemas.openxmlformats.org/officeDocument/2006/relationships/image" Target="media/image18.emf"/><Relationship Id="rId56" Type="http://schemas.openxmlformats.org/officeDocument/2006/relationships/image" Target="media/image33.emf"/><Relationship Id="rId77" Type="http://schemas.openxmlformats.org/officeDocument/2006/relationships/package" Target="embeddings/Microsoft_PowerPoint_Slide16.sldx"/><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package" Target="embeddings/Microsoft_PowerPoint_Slide8.sldx"/><Relationship Id="rId72" Type="http://schemas.openxmlformats.org/officeDocument/2006/relationships/image" Target="media/image44.emf"/><Relationship Id="rId93" Type="http://schemas.openxmlformats.org/officeDocument/2006/relationships/image" Target="media/image62.emf"/><Relationship Id="rId98" Type="http://schemas.openxmlformats.org/officeDocument/2006/relationships/image" Target="media/image67.e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520D6F72CE34BE38ECEF366BED8077A"/>
        <w:category>
          <w:name w:val="General"/>
          <w:gallery w:val="placeholder"/>
        </w:category>
        <w:types>
          <w:type w:val="bbPlcHdr"/>
        </w:types>
        <w:behaviors>
          <w:behavior w:val="content"/>
        </w:behaviors>
        <w:guid w:val="{3643BEB2-8151-4B5B-AF22-B55EDA94831D}"/>
      </w:docPartPr>
      <w:docPartBody>
        <w:p w:rsidR="000616BE" w:rsidRDefault="000616BE" w:rsidP="000616BE">
          <w:pPr>
            <w:pStyle w:val="2520D6F72CE34BE38ECEF366BED8077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8000006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6BE"/>
    <w:rsid w:val="000616BE"/>
    <w:rsid w:val="00190665"/>
    <w:rsid w:val="002A3C20"/>
    <w:rsid w:val="002F1213"/>
    <w:rsid w:val="00313778"/>
    <w:rsid w:val="00341DEA"/>
    <w:rsid w:val="00357A8D"/>
    <w:rsid w:val="00545FEF"/>
    <w:rsid w:val="005659AB"/>
    <w:rsid w:val="005D7074"/>
    <w:rsid w:val="005D748E"/>
    <w:rsid w:val="00663287"/>
    <w:rsid w:val="007179B5"/>
    <w:rsid w:val="00766804"/>
    <w:rsid w:val="00794E87"/>
    <w:rsid w:val="007B3F32"/>
    <w:rsid w:val="007C4038"/>
    <w:rsid w:val="00983651"/>
    <w:rsid w:val="009E7702"/>
    <w:rsid w:val="00C10210"/>
    <w:rsid w:val="00C82C0B"/>
    <w:rsid w:val="00CC22D8"/>
    <w:rsid w:val="00CE4C83"/>
    <w:rsid w:val="00D9194B"/>
    <w:rsid w:val="00EC0E71"/>
    <w:rsid w:val="00F135C5"/>
    <w:rsid w:val="00F770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741AF79B7648A3A25F25481C4505B7">
    <w:name w:val="63741AF79B7648A3A25F25481C4505B7"/>
    <w:rsid w:val="000616BE"/>
  </w:style>
  <w:style w:type="paragraph" w:customStyle="1" w:styleId="65F9DFEAEA3E47848D1F3B6B94C77935">
    <w:name w:val="65F9DFEAEA3E47848D1F3B6B94C77935"/>
    <w:rsid w:val="000616BE"/>
  </w:style>
  <w:style w:type="paragraph" w:customStyle="1" w:styleId="2520D6F72CE34BE38ECEF366BED8077A">
    <w:name w:val="2520D6F72CE34BE38ECEF366BED8077A"/>
    <w:rsid w:val="000616BE"/>
  </w:style>
  <w:style w:type="paragraph" w:customStyle="1" w:styleId="EFD5CDB1A8434C91BAE71BA15D829D73">
    <w:name w:val="EFD5CDB1A8434C91BAE71BA15D829D73"/>
    <w:rsid w:val="000616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BAC3D-565A-4EFA-97C3-ABD221C6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83</Pages>
  <Words>6089</Words>
  <Characters>34710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DRAFT FY15 ICANN Operating Plan and Budget</vt:lpstr>
    </vt:vector>
  </TitlesOfParts>
  <Company>ICANN</Company>
  <LinksUpToDate>false</LinksUpToDate>
  <CharactersWithSpaces>40718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FY15 ICANN Operating Plan and Budget</dc:title>
  <dc:subject/>
  <dc:creator>Carole Cornell</dc:creator>
  <cp:keywords/>
  <dc:description/>
  <cp:lastModifiedBy>Taryn S. Presley</cp:lastModifiedBy>
  <cp:revision>8</cp:revision>
  <cp:lastPrinted>2014-06-16T18:56:00Z</cp:lastPrinted>
  <dcterms:created xsi:type="dcterms:W3CDTF">2014-06-16T18:48:00Z</dcterms:created>
  <dcterms:modified xsi:type="dcterms:W3CDTF">2014-06-19T19:29:00Z</dcterms:modified>
</cp:coreProperties>
</file>